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0EB" w:rsidRPr="00327691" w:rsidRDefault="007720EB" w:rsidP="00327691">
      <w:pPr>
        <w:widowControl/>
        <w:shd w:val="clear" w:color="auto" w:fill="FFFFFF"/>
        <w:snapToGrid w:val="0"/>
        <w:spacing w:before="150" w:after="100" w:afterAutospacing="1"/>
        <w:jc w:val="center"/>
        <w:outlineLvl w:val="3"/>
        <w:rPr>
          <w:rFonts w:ascii="ˎ̥" w:eastAsia="宋体" w:hAnsi="ˎ̥" w:cs="Arial"/>
          <w:b/>
          <w:bCs/>
          <w:color w:val="333333"/>
          <w:kern w:val="0"/>
          <w:szCs w:val="21"/>
        </w:rPr>
      </w:pPr>
      <w:r w:rsidRPr="007720EB">
        <w:rPr>
          <w:rFonts w:ascii="ˎ̥" w:eastAsia="宋体" w:hAnsi="ˎ̥" w:cs="Arial"/>
          <w:b/>
          <w:bCs/>
          <w:color w:val="333333"/>
          <w:kern w:val="0"/>
          <w:szCs w:val="21"/>
        </w:rPr>
        <w:t>上海市餐厨废弃油脂处理管理办法（沪府令</w:t>
      </w:r>
      <w:r w:rsidRPr="007720EB">
        <w:rPr>
          <w:rFonts w:ascii="ˎ̥" w:eastAsia="宋体" w:hAnsi="ˎ̥" w:cs="Arial"/>
          <w:b/>
          <w:bCs/>
          <w:color w:val="333333"/>
          <w:kern w:val="0"/>
          <w:szCs w:val="21"/>
        </w:rPr>
        <w:t>97</w:t>
      </w:r>
      <w:r w:rsidRPr="007720EB">
        <w:rPr>
          <w:rFonts w:ascii="ˎ̥" w:eastAsia="宋体" w:hAnsi="ˎ̥" w:cs="Arial"/>
          <w:b/>
          <w:bCs/>
          <w:color w:val="333333"/>
          <w:kern w:val="0"/>
          <w:szCs w:val="21"/>
        </w:rPr>
        <w:t>号）</w:t>
      </w:r>
    </w:p>
    <w:p w:rsidR="007720EB" w:rsidRPr="007720EB" w:rsidRDefault="007720EB" w:rsidP="00327691">
      <w:pPr>
        <w:widowControl/>
        <w:shd w:val="clear" w:color="auto" w:fill="FFFFFF"/>
        <w:snapToGrid w:val="0"/>
        <w:spacing w:before="100" w:beforeAutospacing="1" w:after="100" w:afterAutospacing="1"/>
        <w:jc w:val="center"/>
        <w:rPr>
          <w:rFonts w:ascii="ˎ̥" w:eastAsia="宋体" w:hAnsi="ˎ̥" w:cs="Arial" w:hint="eastAsia"/>
          <w:color w:val="000000"/>
          <w:kern w:val="0"/>
          <w:szCs w:val="21"/>
        </w:rPr>
      </w:pPr>
      <w:r w:rsidRPr="007720EB">
        <w:rPr>
          <w:rFonts w:ascii="ˎ̥" w:eastAsia="宋体" w:hAnsi="ˎ̥" w:cs="Arial"/>
          <w:color w:val="000000"/>
          <w:kern w:val="0"/>
          <w:szCs w:val="21"/>
        </w:rPr>
        <w:t>上海市人民政府令第</w:t>
      </w:r>
      <w:r w:rsidRPr="007720EB">
        <w:rPr>
          <w:rFonts w:ascii="ˎ̥" w:eastAsia="宋体" w:hAnsi="ˎ̥" w:cs="Arial"/>
          <w:color w:val="000000"/>
          <w:kern w:val="0"/>
          <w:szCs w:val="21"/>
        </w:rPr>
        <w:t>97</w:t>
      </w:r>
      <w:r w:rsidRPr="007720EB">
        <w:rPr>
          <w:rFonts w:ascii="ˎ̥" w:eastAsia="宋体" w:hAnsi="ˎ̥" w:cs="Arial"/>
          <w:color w:val="000000"/>
          <w:kern w:val="0"/>
          <w:szCs w:val="21"/>
        </w:rPr>
        <w:t>号</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《上海市餐厨废弃油脂处理管理办法》已经</w:t>
      </w:r>
      <w:r w:rsidRPr="007720EB">
        <w:rPr>
          <w:rFonts w:ascii="ˎ̥" w:eastAsia="宋体" w:hAnsi="ˎ̥" w:cs="Arial"/>
          <w:color w:val="000000"/>
          <w:kern w:val="0"/>
          <w:szCs w:val="21"/>
        </w:rPr>
        <w:t>2012</w:t>
      </w:r>
      <w:r w:rsidRPr="007720EB">
        <w:rPr>
          <w:rFonts w:ascii="ˎ̥" w:eastAsia="宋体" w:hAnsi="ˎ̥" w:cs="Arial"/>
          <w:color w:val="000000"/>
          <w:kern w:val="0"/>
          <w:szCs w:val="21"/>
        </w:rPr>
        <w:t>年</w:t>
      </w:r>
      <w:r w:rsidRPr="007720EB">
        <w:rPr>
          <w:rFonts w:ascii="ˎ̥" w:eastAsia="宋体" w:hAnsi="ˎ̥" w:cs="Arial"/>
          <w:color w:val="000000"/>
          <w:kern w:val="0"/>
          <w:szCs w:val="21"/>
        </w:rPr>
        <w:t>12</w:t>
      </w:r>
      <w:r w:rsidRPr="007720EB">
        <w:rPr>
          <w:rFonts w:ascii="ˎ̥" w:eastAsia="宋体" w:hAnsi="ˎ̥" w:cs="Arial"/>
          <w:color w:val="000000"/>
          <w:kern w:val="0"/>
          <w:szCs w:val="21"/>
        </w:rPr>
        <w:t>月</w:t>
      </w:r>
      <w:r w:rsidRPr="007720EB">
        <w:rPr>
          <w:rFonts w:ascii="ˎ̥" w:eastAsia="宋体" w:hAnsi="ˎ̥" w:cs="Arial"/>
          <w:color w:val="000000"/>
          <w:kern w:val="0"/>
          <w:szCs w:val="21"/>
        </w:rPr>
        <w:t>17</w:t>
      </w:r>
      <w:r w:rsidRPr="007720EB">
        <w:rPr>
          <w:rFonts w:ascii="ˎ̥" w:eastAsia="宋体" w:hAnsi="ˎ̥" w:cs="Arial"/>
          <w:color w:val="000000"/>
          <w:kern w:val="0"/>
          <w:szCs w:val="21"/>
        </w:rPr>
        <w:t>日市政府第</w:t>
      </w:r>
      <w:r w:rsidRPr="007720EB">
        <w:rPr>
          <w:rFonts w:ascii="ˎ̥" w:eastAsia="宋体" w:hAnsi="ˎ̥" w:cs="Arial"/>
          <w:color w:val="000000"/>
          <w:kern w:val="0"/>
          <w:szCs w:val="21"/>
        </w:rPr>
        <w:t>159</w:t>
      </w:r>
      <w:r w:rsidRPr="007720EB">
        <w:rPr>
          <w:rFonts w:ascii="ˎ̥" w:eastAsia="宋体" w:hAnsi="ˎ̥" w:cs="Arial"/>
          <w:color w:val="000000"/>
          <w:kern w:val="0"/>
          <w:szCs w:val="21"/>
        </w:rPr>
        <w:t>次常务会议通过，现予公布，自</w:t>
      </w:r>
      <w:r w:rsidRPr="007720EB">
        <w:rPr>
          <w:rFonts w:ascii="ˎ̥" w:eastAsia="宋体" w:hAnsi="ˎ̥" w:cs="Arial"/>
          <w:color w:val="000000"/>
          <w:kern w:val="0"/>
          <w:szCs w:val="21"/>
        </w:rPr>
        <w:t>2013</w:t>
      </w:r>
      <w:r w:rsidRPr="007720EB">
        <w:rPr>
          <w:rFonts w:ascii="ˎ̥" w:eastAsia="宋体" w:hAnsi="ˎ̥" w:cs="Arial"/>
          <w:color w:val="000000"/>
          <w:kern w:val="0"/>
          <w:szCs w:val="21"/>
        </w:rPr>
        <w:t>年</w:t>
      </w:r>
      <w:r w:rsidRPr="007720EB">
        <w:rPr>
          <w:rFonts w:ascii="ˎ̥" w:eastAsia="宋体" w:hAnsi="ˎ̥" w:cs="Arial"/>
          <w:color w:val="000000"/>
          <w:kern w:val="0"/>
          <w:szCs w:val="21"/>
        </w:rPr>
        <w:t>3</w:t>
      </w:r>
      <w:r w:rsidRPr="007720EB">
        <w:rPr>
          <w:rFonts w:ascii="ˎ̥" w:eastAsia="宋体" w:hAnsi="ˎ̥" w:cs="Arial"/>
          <w:color w:val="000000"/>
          <w:kern w:val="0"/>
          <w:szCs w:val="21"/>
        </w:rPr>
        <w:t>月</w:t>
      </w:r>
      <w:r w:rsidRPr="007720EB">
        <w:rPr>
          <w:rFonts w:ascii="ˎ̥" w:eastAsia="宋体" w:hAnsi="ˎ̥" w:cs="Arial"/>
          <w:color w:val="000000"/>
          <w:kern w:val="0"/>
          <w:szCs w:val="21"/>
        </w:rPr>
        <w:t>1</w:t>
      </w:r>
      <w:r w:rsidRPr="007720EB">
        <w:rPr>
          <w:rFonts w:ascii="ˎ̥" w:eastAsia="宋体" w:hAnsi="ˎ̥" w:cs="Arial"/>
          <w:color w:val="000000"/>
          <w:kern w:val="0"/>
          <w:szCs w:val="21"/>
        </w:rPr>
        <w:t>日起施行。</w:t>
      </w:r>
    </w:p>
    <w:p w:rsidR="007720EB" w:rsidRPr="007720EB" w:rsidRDefault="007720EB" w:rsidP="00327691">
      <w:pPr>
        <w:widowControl/>
        <w:shd w:val="clear" w:color="auto" w:fill="FFFFFF"/>
        <w:snapToGrid w:val="0"/>
        <w:spacing w:before="100" w:beforeAutospacing="1" w:after="100" w:afterAutospacing="1"/>
        <w:jc w:val="right"/>
        <w:rPr>
          <w:rFonts w:ascii="ˎ̥" w:eastAsia="宋体" w:hAnsi="ˎ̥" w:cs="Arial" w:hint="eastAsia"/>
          <w:color w:val="000000"/>
          <w:kern w:val="0"/>
          <w:szCs w:val="21"/>
        </w:rPr>
      </w:pPr>
      <w:r w:rsidRPr="007720EB">
        <w:rPr>
          <w:rFonts w:ascii="ˎ̥" w:eastAsia="宋体" w:hAnsi="ˎ̥" w:cs="Arial"/>
          <w:color w:val="000000"/>
          <w:kern w:val="0"/>
          <w:szCs w:val="21"/>
        </w:rPr>
        <w:t xml:space="preserve">　　代市长</w:t>
      </w:r>
      <w:r w:rsidRPr="007720EB">
        <w:rPr>
          <w:rFonts w:ascii="ˎ̥" w:eastAsia="宋体" w:hAnsi="ˎ̥" w:cs="Arial"/>
          <w:color w:val="000000"/>
          <w:kern w:val="0"/>
          <w:szCs w:val="21"/>
        </w:rPr>
        <w:t xml:space="preserve"> </w:t>
      </w:r>
      <w:r w:rsidRPr="007720EB">
        <w:rPr>
          <w:rFonts w:ascii="ˎ̥" w:eastAsia="宋体" w:hAnsi="ˎ̥" w:cs="Arial"/>
          <w:color w:val="000000"/>
          <w:kern w:val="0"/>
          <w:szCs w:val="21"/>
        </w:rPr>
        <w:t>杨雄</w:t>
      </w:r>
    </w:p>
    <w:p w:rsidR="007720EB" w:rsidRPr="007720EB" w:rsidRDefault="007720EB" w:rsidP="00327691">
      <w:pPr>
        <w:widowControl/>
        <w:shd w:val="clear" w:color="auto" w:fill="FFFFFF"/>
        <w:snapToGrid w:val="0"/>
        <w:spacing w:before="100" w:beforeAutospacing="1" w:after="100" w:afterAutospacing="1"/>
        <w:jc w:val="right"/>
        <w:rPr>
          <w:rFonts w:ascii="ˎ̥" w:eastAsia="宋体" w:hAnsi="ˎ̥" w:cs="Arial" w:hint="eastAsia"/>
          <w:color w:val="000000"/>
          <w:kern w:val="0"/>
          <w:szCs w:val="21"/>
        </w:rPr>
      </w:pPr>
      <w:r w:rsidRPr="007720EB">
        <w:rPr>
          <w:rFonts w:ascii="ˎ̥" w:eastAsia="宋体" w:hAnsi="ˎ̥" w:cs="Arial"/>
          <w:color w:val="000000"/>
          <w:kern w:val="0"/>
          <w:szCs w:val="21"/>
        </w:rPr>
        <w:t xml:space="preserve">　　</w:t>
      </w:r>
      <w:r w:rsidRPr="007720EB">
        <w:rPr>
          <w:rFonts w:ascii="ˎ̥" w:eastAsia="宋体" w:hAnsi="ˎ̥" w:cs="Arial"/>
          <w:color w:val="000000"/>
          <w:kern w:val="0"/>
          <w:szCs w:val="21"/>
        </w:rPr>
        <w:t>2012</w:t>
      </w:r>
      <w:r w:rsidRPr="007720EB">
        <w:rPr>
          <w:rFonts w:ascii="ˎ̥" w:eastAsia="宋体" w:hAnsi="ˎ̥" w:cs="Arial"/>
          <w:color w:val="000000"/>
          <w:kern w:val="0"/>
          <w:szCs w:val="21"/>
        </w:rPr>
        <w:t>年</w:t>
      </w:r>
      <w:r w:rsidRPr="007720EB">
        <w:rPr>
          <w:rFonts w:ascii="ˎ̥" w:eastAsia="宋体" w:hAnsi="ˎ̥" w:cs="Arial"/>
          <w:color w:val="000000"/>
          <w:kern w:val="0"/>
          <w:szCs w:val="21"/>
        </w:rPr>
        <w:t>12</w:t>
      </w:r>
      <w:r w:rsidRPr="007720EB">
        <w:rPr>
          <w:rFonts w:ascii="ˎ̥" w:eastAsia="宋体" w:hAnsi="ˎ̥" w:cs="Arial"/>
          <w:color w:val="000000"/>
          <w:kern w:val="0"/>
          <w:szCs w:val="21"/>
        </w:rPr>
        <w:t>月</w:t>
      </w:r>
      <w:r w:rsidRPr="007720EB">
        <w:rPr>
          <w:rFonts w:ascii="ˎ̥" w:eastAsia="宋体" w:hAnsi="ˎ̥" w:cs="Arial"/>
          <w:color w:val="000000"/>
          <w:kern w:val="0"/>
          <w:szCs w:val="21"/>
        </w:rPr>
        <w:t>26</w:t>
      </w:r>
      <w:r w:rsidRPr="007720EB">
        <w:rPr>
          <w:rFonts w:ascii="ˎ̥" w:eastAsia="宋体" w:hAnsi="ˎ̥" w:cs="Arial"/>
          <w:color w:val="000000"/>
          <w:kern w:val="0"/>
          <w:szCs w:val="21"/>
        </w:rPr>
        <w:t>日</w:t>
      </w:r>
    </w:p>
    <w:p w:rsidR="007720EB" w:rsidRPr="007720EB" w:rsidRDefault="007720EB" w:rsidP="00327691">
      <w:pPr>
        <w:widowControl/>
        <w:shd w:val="clear" w:color="auto" w:fill="FFFFFF"/>
        <w:snapToGrid w:val="0"/>
        <w:spacing w:before="100" w:beforeAutospacing="1" w:after="100" w:afterAutospacing="1"/>
        <w:jc w:val="center"/>
        <w:rPr>
          <w:rFonts w:ascii="ˎ̥" w:eastAsia="宋体" w:hAnsi="ˎ̥" w:cs="Arial" w:hint="eastAsia"/>
          <w:color w:val="000000"/>
          <w:kern w:val="0"/>
          <w:szCs w:val="21"/>
        </w:rPr>
      </w:pPr>
      <w:r w:rsidRPr="007720EB">
        <w:rPr>
          <w:rFonts w:ascii="ˎ̥" w:eastAsia="宋体" w:hAnsi="ˎ̥" w:cs="Arial"/>
          <w:b/>
          <w:bCs/>
          <w:color w:val="000000"/>
          <w:kern w:val="0"/>
        </w:rPr>
        <w:t>上海市餐厨废弃油脂处理管理办法</w:t>
      </w:r>
    </w:p>
    <w:p w:rsidR="007720EB" w:rsidRPr="007720EB" w:rsidRDefault="007720EB" w:rsidP="00327691">
      <w:pPr>
        <w:widowControl/>
        <w:shd w:val="clear" w:color="auto" w:fill="FFFFFF"/>
        <w:snapToGrid w:val="0"/>
        <w:spacing w:before="100" w:beforeAutospacing="1" w:after="100" w:afterAutospacing="1"/>
        <w:jc w:val="center"/>
        <w:rPr>
          <w:rFonts w:ascii="ˎ̥" w:eastAsia="宋体" w:hAnsi="ˎ̥" w:cs="Arial" w:hint="eastAsia"/>
          <w:color w:val="000000"/>
          <w:kern w:val="0"/>
          <w:szCs w:val="21"/>
        </w:rPr>
      </w:pPr>
      <w:r w:rsidRPr="007720EB">
        <w:rPr>
          <w:rFonts w:ascii="ˎ̥" w:eastAsia="宋体" w:hAnsi="ˎ̥" w:cs="Arial"/>
          <w:color w:val="000000"/>
          <w:kern w:val="0"/>
          <w:szCs w:val="21"/>
        </w:rPr>
        <w:t>（</w:t>
      </w:r>
      <w:r w:rsidRPr="007720EB">
        <w:rPr>
          <w:rFonts w:ascii="ˎ̥" w:eastAsia="宋体" w:hAnsi="ˎ̥" w:cs="Arial"/>
          <w:color w:val="000000"/>
          <w:kern w:val="0"/>
          <w:szCs w:val="21"/>
        </w:rPr>
        <w:t>2012</w:t>
      </w:r>
      <w:r w:rsidRPr="007720EB">
        <w:rPr>
          <w:rFonts w:ascii="ˎ̥" w:eastAsia="宋体" w:hAnsi="ˎ̥" w:cs="Arial"/>
          <w:color w:val="000000"/>
          <w:kern w:val="0"/>
          <w:szCs w:val="21"/>
        </w:rPr>
        <w:t>年</w:t>
      </w:r>
      <w:r w:rsidRPr="007720EB">
        <w:rPr>
          <w:rFonts w:ascii="ˎ̥" w:eastAsia="宋体" w:hAnsi="ˎ̥" w:cs="Arial"/>
          <w:color w:val="000000"/>
          <w:kern w:val="0"/>
          <w:szCs w:val="21"/>
        </w:rPr>
        <w:t>12</w:t>
      </w:r>
      <w:r w:rsidRPr="007720EB">
        <w:rPr>
          <w:rFonts w:ascii="ˎ̥" w:eastAsia="宋体" w:hAnsi="ˎ̥" w:cs="Arial"/>
          <w:color w:val="000000"/>
          <w:kern w:val="0"/>
          <w:szCs w:val="21"/>
        </w:rPr>
        <w:t>月</w:t>
      </w:r>
      <w:r w:rsidRPr="007720EB">
        <w:rPr>
          <w:rFonts w:ascii="ˎ̥" w:eastAsia="宋体" w:hAnsi="ˎ̥" w:cs="Arial"/>
          <w:color w:val="000000"/>
          <w:kern w:val="0"/>
          <w:szCs w:val="21"/>
        </w:rPr>
        <w:t>26</w:t>
      </w:r>
      <w:r w:rsidRPr="007720EB">
        <w:rPr>
          <w:rFonts w:ascii="ˎ̥" w:eastAsia="宋体" w:hAnsi="ˎ̥" w:cs="Arial"/>
          <w:color w:val="000000"/>
          <w:kern w:val="0"/>
          <w:szCs w:val="21"/>
        </w:rPr>
        <w:t>日市政府令第</w:t>
      </w:r>
      <w:r w:rsidRPr="007720EB">
        <w:rPr>
          <w:rFonts w:ascii="ˎ̥" w:eastAsia="宋体" w:hAnsi="ˎ̥" w:cs="Arial"/>
          <w:color w:val="000000"/>
          <w:kern w:val="0"/>
          <w:szCs w:val="21"/>
        </w:rPr>
        <w:t>97</w:t>
      </w:r>
      <w:r w:rsidRPr="007720EB">
        <w:rPr>
          <w:rFonts w:ascii="ˎ̥" w:eastAsia="宋体" w:hAnsi="ˎ̥" w:cs="Arial"/>
          <w:color w:val="000000"/>
          <w:kern w:val="0"/>
          <w:szCs w:val="21"/>
        </w:rPr>
        <w:t>号公布）</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第一条（目的和依据）</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为了加强本市餐厨废弃油脂处理的管理，保障食品安全，促进资源循环利用，根据《中华人民共和国食品安全法》、《城市市容和环境卫生管理条例》、《上海市实施</w:t>
      </w:r>
      <w:r w:rsidRPr="007720EB">
        <w:rPr>
          <w:rFonts w:ascii="Cambria Math" w:eastAsia="宋体" w:hAnsi="Cambria Math" w:cs="Cambria Math"/>
          <w:color w:val="000000"/>
          <w:kern w:val="0"/>
          <w:szCs w:val="21"/>
        </w:rPr>
        <w:t>〈</w:t>
      </w:r>
      <w:r w:rsidRPr="007720EB">
        <w:rPr>
          <w:rFonts w:ascii="ˎ̥" w:eastAsia="宋体" w:hAnsi="ˎ̥" w:cs="Arial"/>
          <w:color w:val="000000"/>
          <w:kern w:val="0"/>
          <w:szCs w:val="21"/>
        </w:rPr>
        <w:t>中华人民共和国食品安全法</w:t>
      </w:r>
      <w:r w:rsidRPr="007720EB">
        <w:rPr>
          <w:rFonts w:ascii="Cambria Math" w:eastAsia="宋体" w:hAnsi="Cambria Math" w:cs="Cambria Math"/>
          <w:color w:val="000000"/>
          <w:kern w:val="0"/>
          <w:szCs w:val="21"/>
        </w:rPr>
        <w:t>〉</w:t>
      </w:r>
      <w:r w:rsidRPr="007720EB">
        <w:rPr>
          <w:rFonts w:ascii="ˎ̥" w:eastAsia="宋体" w:hAnsi="ˎ̥" w:cs="Arial"/>
          <w:color w:val="000000"/>
          <w:kern w:val="0"/>
          <w:szCs w:val="21"/>
        </w:rPr>
        <w:t>办法》等有关法律、法规，结合本市实际，制定本办法。</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第二条（适用范围）</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本办法适用于本市行政区域内餐厨废弃油脂的产生、收运、处置及其相关监督管理活动。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第三条（定义）</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本办法所称的餐厨废弃油脂，是指除居民日常生活以外的在餐饮服务（</w:t>
      </w:r>
      <w:proofErr w:type="gramStart"/>
      <w:r w:rsidRPr="007720EB">
        <w:rPr>
          <w:rFonts w:ascii="ˎ̥" w:eastAsia="宋体" w:hAnsi="ˎ̥" w:cs="Arial"/>
          <w:color w:val="000000"/>
          <w:kern w:val="0"/>
          <w:szCs w:val="21"/>
        </w:rPr>
        <w:t>含单位</w:t>
      </w:r>
      <w:proofErr w:type="gramEnd"/>
      <w:r w:rsidRPr="007720EB">
        <w:rPr>
          <w:rFonts w:ascii="ˎ̥" w:eastAsia="宋体" w:hAnsi="ˎ̥" w:cs="Arial"/>
          <w:color w:val="000000"/>
          <w:kern w:val="0"/>
          <w:szCs w:val="21"/>
        </w:rPr>
        <w:t>供餐，以下统称</w:t>
      </w:r>
      <w:r w:rsidRPr="007720EB">
        <w:rPr>
          <w:rFonts w:ascii="ˎ̥" w:eastAsia="宋体" w:hAnsi="ˎ̥" w:cs="Arial"/>
          <w:color w:val="000000"/>
          <w:kern w:val="0"/>
          <w:szCs w:val="21"/>
        </w:rPr>
        <w:t>“</w:t>
      </w:r>
      <w:r w:rsidRPr="007720EB">
        <w:rPr>
          <w:rFonts w:ascii="ˎ̥" w:eastAsia="宋体" w:hAnsi="ˎ̥" w:cs="Arial"/>
          <w:color w:val="000000"/>
          <w:kern w:val="0"/>
          <w:szCs w:val="21"/>
        </w:rPr>
        <w:t>餐饮服务</w:t>
      </w:r>
      <w:r w:rsidRPr="007720EB">
        <w:rPr>
          <w:rFonts w:ascii="ˎ̥" w:eastAsia="宋体" w:hAnsi="ˎ̥" w:cs="Arial"/>
          <w:color w:val="000000"/>
          <w:kern w:val="0"/>
          <w:szCs w:val="21"/>
        </w:rPr>
        <w:t>”</w:t>
      </w:r>
      <w:r w:rsidRPr="007720EB">
        <w:rPr>
          <w:rFonts w:ascii="ˎ̥" w:eastAsia="宋体" w:hAnsi="ˎ̥" w:cs="Arial"/>
          <w:color w:val="000000"/>
          <w:kern w:val="0"/>
          <w:szCs w:val="21"/>
        </w:rPr>
        <w:t>）、食品生产加工以及食品现制现售等活动中产生的废弃食用动植物油脂和含食用动植物油脂的废水。</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第四条（管理部门）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行政管理部门负责本市餐厨废弃油脂收运、处置的监督管理工作。区（县）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行政管理部门按照规定职责，负责所辖区域内餐厨废弃油脂收运、处置的监督管理工作。</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本市食品药品监督、质量技术监督、工商以及出入境检验检疫等行政管理部门按照职责分工，负责对产生餐厨废弃油脂单位的监督管理。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本市发展改革、商务、环保、水务和公安等行政管理部门按照各自职责，协同实施本办法。</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市食品安全综合协调机构负责本市餐厨废弃油脂处理管理的跨部门综合协调工作。</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第五条（单位主体责任）</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本市从事餐饮服务、食品生产加工以及食品现制现售等活动，产生餐厨废弃油脂的经营单位（含个体工商户，以下统称</w:t>
      </w:r>
      <w:r w:rsidRPr="007720EB">
        <w:rPr>
          <w:rFonts w:ascii="ˎ̥" w:eastAsia="宋体" w:hAnsi="ˎ̥" w:cs="Arial"/>
          <w:color w:val="000000"/>
          <w:kern w:val="0"/>
          <w:szCs w:val="21"/>
        </w:rPr>
        <w:t>“</w:t>
      </w:r>
      <w:r w:rsidRPr="007720EB">
        <w:rPr>
          <w:rFonts w:ascii="ˎ̥" w:eastAsia="宋体" w:hAnsi="ˎ̥" w:cs="Arial"/>
          <w:color w:val="000000"/>
          <w:kern w:val="0"/>
          <w:szCs w:val="21"/>
        </w:rPr>
        <w:t>产生单位</w:t>
      </w:r>
      <w:r w:rsidRPr="007720EB">
        <w:rPr>
          <w:rFonts w:ascii="ˎ̥" w:eastAsia="宋体" w:hAnsi="ˎ̥" w:cs="Arial"/>
          <w:color w:val="000000"/>
          <w:kern w:val="0"/>
          <w:szCs w:val="21"/>
        </w:rPr>
        <w:t>”</w:t>
      </w:r>
      <w:r w:rsidRPr="007720EB">
        <w:rPr>
          <w:rFonts w:ascii="ˎ̥" w:eastAsia="宋体" w:hAnsi="ˎ̥" w:cs="Arial"/>
          <w:color w:val="000000"/>
          <w:kern w:val="0"/>
          <w:szCs w:val="21"/>
        </w:rPr>
        <w:t>）以及从事餐厨废弃油脂收运和处置活动的单位</w:t>
      </w:r>
      <w:r w:rsidRPr="007720EB">
        <w:rPr>
          <w:rFonts w:ascii="ˎ̥" w:eastAsia="宋体" w:hAnsi="ˎ̥" w:cs="Arial"/>
          <w:color w:val="000000"/>
          <w:kern w:val="0"/>
          <w:szCs w:val="21"/>
        </w:rPr>
        <w:lastRenderedPageBreak/>
        <w:t>是餐厨废弃油脂处理的责任主体，应当严格执行国家和本市有关法律、法规、规章和食品安全标准，建立健全相关管理制度，发现问题立即处理并向相关行政管理部门报告。</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第六条（源头减量、资源化利用和一体化经营）</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本市鼓励通过改进加工工艺、引导公众科学饮食消费等方式，减少餐厨废弃油脂的产生数量。</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本市对餐厨废弃油脂实行符合产业发展导向的资源化利用。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本市推进实行餐厨废弃油脂收运、处置的一体化经营模式。</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第七条（收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的确定）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行政管理部门应当根据所辖区域内餐厨废弃油脂的产生数量，通过招标投标方式，确定从事本辖区餐厨废弃油脂收运活动的单位，并向社会公布。</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按照前款规定确定的单位无法满足所辖区域内餐厨废弃油脂收运需求的，区（县）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行政管理部门应当按照前款规定的程序予以增加。</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产生单位可以设立符合本办法第八条第二款规定条件的收运本单位产生的餐厨废弃油脂的企业，并取得市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行政管理部门的同意。</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从事本辖区餐厨废弃油脂收运活动的单位和收运本单位产生的餐厨废弃油脂的企业（以下统称</w:t>
      </w:r>
      <w:r w:rsidRPr="007720EB">
        <w:rPr>
          <w:rFonts w:ascii="ˎ̥" w:eastAsia="宋体" w:hAnsi="ˎ̥" w:cs="Arial"/>
          <w:color w:val="000000"/>
          <w:kern w:val="0"/>
          <w:szCs w:val="21"/>
        </w:rPr>
        <w:t>“</w:t>
      </w:r>
      <w:r w:rsidRPr="007720EB">
        <w:rPr>
          <w:rFonts w:ascii="ˎ̥" w:eastAsia="宋体" w:hAnsi="ˎ̥" w:cs="Arial"/>
          <w:color w:val="000000"/>
          <w:kern w:val="0"/>
          <w:szCs w:val="21"/>
        </w:rPr>
        <w:t>收运单位</w:t>
      </w:r>
      <w:r w:rsidRPr="007720EB">
        <w:rPr>
          <w:rFonts w:ascii="ˎ̥" w:eastAsia="宋体" w:hAnsi="ˎ̥" w:cs="Arial"/>
          <w:color w:val="000000"/>
          <w:kern w:val="0"/>
          <w:szCs w:val="21"/>
        </w:rPr>
        <w:t>”</w:t>
      </w:r>
      <w:r w:rsidRPr="007720EB">
        <w:rPr>
          <w:rFonts w:ascii="ˎ̥" w:eastAsia="宋体" w:hAnsi="ˎ̥" w:cs="Arial"/>
          <w:color w:val="000000"/>
          <w:kern w:val="0"/>
          <w:szCs w:val="21"/>
        </w:rPr>
        <w:t>）应当遵守本办法规定的相关收运要求。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禁止任何单位和个人擅自从事餐厨废弃油脂的收运活动。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第八条（收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招标方案和招标要求）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行政管理部门应当组织编制收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招标方案，</w:t>
      </w:r>
      <w:proofErr w:type="gramStart"/>
      <w:r w:rsidRPr="007720EB">
        <w:rPr>
          <w:rFonts w:ascii="ˎ̥" w:eastAsia="宋体" w:hAnsi="ˎ̥" w:cs="Arial"/>
          <w:color w:val="000000"/>
          <w:kern w:val="0"/>
          <w:szCs w:val="21"/>
        </w:rPr>
        <w:t>明确收运单位</w:t>
      </w:r>
      <w:proofErr w:type="gramEnd"/>
      <w:r w:rsidRPr="007720EB">
        <w:rPr>
          <w:rFonts w:ascii="ˎ̥" w:eastAsia="宋体" w:hAnsi="ˎ̥" w:cs="Arial"/>
          <w:color w:val="000000"/>
          <w:kern w:val="0"/>
          <w:szCs w:val="21"/>
        </w:rPr>
        <w:t>的数量和条件、服务范围、服务期限等事项，并报市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行政管理部门审核后实施。</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运单位应当</w:t>
      </w:r>
      <w:proofErr w:type="gramEnd"/>
      <w:r w:rsidRPr="007720EB">
        <w:rPr>
          <w:rFonts w:ascii="ˎ̥" w:eastAsia="宋体" w:hAnsi="ˎ̥" w:cs="Arial"/>
          <w:color w:val="000000"/>
          <w:kern w:val="0"/>
          <w:szCs w:val="21"/>
        </w:rPr>
        <w:t>符合下列要求：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（一）具备企业法人资格，注册资金不得少于人民币</w:t>
      </w:r>
      <w:r w:rsidRPr="007720EB">
        <w:rPr>
          <w:rFonts w:ascii="ˎ̥" w:eastAsia="宋体" w:hAnsi="ˎ̥" w:cs="Arial"/>
          <w:color w:val="000000"/>
          <w:kern w:val="0"/>
          <w:szCs w:val="21"/>
        </w:rPr>
        <w:t>500</w:t>
      </w:r>
      <w:r w:rsidRPr="007720EB">
        <w:rPr>
          <w:rFonts w:ascii="ˎ̥" w:eastAsia="宋体" w:hAnsi="ˎ̥" w:cs="Arial"/>
          <w:color w:val="000000"/>
          <w:kern w:val="0"/>
          <w:szCs w:val="21"/>
        </w:rPr>
        <w:t>万元。</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（二）有与餐厨废弃油脂收运量相适应并取得道路运输车辆营运证的自有厢式货运车辆和收集容器；车辆和收集容器安装电子监控设备。</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（三）有与餐厨废弃油脂收运量相适应的贮存、初加工场所以及车辆停放场地；贮存、初加工场所的选址和污染防治设施符合国家和本市环境保护管理的有关规定，并安装电子监控设备。</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（四）有符合市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行政管理部门规定的信息管理系统。</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（五）有健全的企业管理制度。</w:t>
      </w:r>
    </w:p>
    <w:p w:rsidR="007720EB" w:rsidRPr="007720EB" w:rsidRDefault="007720EB" w:rsidP="00327691">
      <w:pPr>
        <w:widowControl/>
        <w:shd w:val="clear" w:color="auto" w:fill="FFFFFF"/>
        <w:snapToGrid w:val="0"/>
        <w:spacing w:before="100" w:beforeAutospacing="1" w:after="100" w:afterAutospacing="1"/>
        <w:ind w:firstLineChars="250" w:firstLine="525"/>
        <w:rPr>
          <w:rFonts w:ascii="ˎ̥" w:eastAsia="宋体" w:hAnsi="ˎ̥" w:cs="Arial" w:hint="eastAsia"/>
          <w:color w:val="000000"/>
          <w:kern w:val="0"/>
          <w:szCs w:val="21"/>
        </w:rPr>
      </w:pPr>
      <w:r w:rsidRPr="007720EB">
        <w:rPr>
          <w:rFonts w:ascii="ˎ̥" w:eastAsia="宋体" w:hAnsi="ˎ̥" w:cs="Arial"/>
          <w:color w:val="000000"/>
          <w:kern w:val="0"/>
          <w:szCs w:val="21"/>
        </w:rPr>
        <w:t>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行政管理部门招标时，可以设定严于前款要求的招标条件。</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lastRenderedPageBreak/>
        <w:t xml:space="preserve">　　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行政管理部门应当与中标的收</w:t>
      </w:r>
      <w:proofErr w:type="gramStart"/>
      <w:r w:rsidRPr="007720EB">
        <w:rPr>
          <w:rFonts w:ascii="ˎ̥" w:eastAsia="宋体" w:hAnsi="ˎ̥" w:cs="Arial"/>
          <w:color w:val="000000"/>
          <w:kern w:val="0"/>
          <w:szCs w:val="21"/>
        </w:rPr>
        <w:t>运单位签订</w:t>
      </w:r>
      <w:proofErr w:type="gramEnd"/>
      <w:r w:rsidRPr="007720EB">
        <w:rPr>
          <w:rFonts w:ascii="ˎ̥" w:eastAsia="宋体" w:hAnsi="ˎ̥" w:cs="Arial"/>
          <w:color w:val="000000"/>
          <w:kern w:val="0"/>
          <w:szCs w:val="21"/>
        </w:rPr>
        <w:t>餐厨废弃油脂收运服务协议（以下简称</w:t>
      </w:r>
      <w:r w:rsidRPr="007720EB">
        <w:rPr>
          <w:rFonts w:ascii="ˎ̥" w:eastAsia="宋体" w:hAnsi="ˎ̥" w:cs="Arial"/>
          <w:color w:val="000000"/>
          <w:kern w:val="0"/>
          <w:szCs w:val="21"/>
        </w:rPr>
        <w:t>“</w:t>
      </w:r>
      <w:r w:rsidRPr="007720EB">
        <w:rPr>
          <w:rFonts w:ascii="ˎ̥" w:eastAsia="宋体" w:hAnsi="ˎ̥" w:cs="Arial"/>
          <w:color w:val="000000"/>
          <w:kern w:val="0"/>
          <w:szCs w:val="21"/>
        </w:rPr>
        <w:t>收运服务协议</w:t>
      </w:r>
      <w:r w:rsidRPr="007720EB">
        <w:rPr>
          <w:rFonts w:ascii="ˎ̥" w:eastAsia="宋体" w:hAnsi="ˎ̥" w:cs="Arial"/>
          <w:color w:val="000000"/>
          <w:kern w:val="0"/>
          <w:szCs w:val="21"/>
        </w:rPr>
        <w:t>”</w:t>
      </w:r>
      <w:r w:rsidRPr="007720EB">
        <w:rPr>
          <w:rFonts w:ascii="ˎ̥" w:eastAsia="宋体" w:hAnsi="ˎ̥" w:cs="Arial"/>
          <w:color w:val="000000"/>
          <w:kern w:val="0"/>
          <w:szCs w:val="21"/>
        </w:rPr>
        <w:t>）。收运服务协议应当</w:t>
      </w:r>
      <w:proofErr w:type="gramStart"/>
      <w:r w:rsidRPr="007720EB">
        <w:rPr>
          <w:rFonts w:ascii="ˎ̥" w:eastAsia="宋体" w:hAnsi="ˎ̥" w:cs="Arial"/>
          <w:color w:val="000000"/>
          <w:kern w:val="0"/>
          <w:szCs w:val="21"/>
        </w:rPr>
        <w:t>明确收运单位</w:t>
      </w:r>
      <w:proofErr w:type="gramEnd"/>
      <w:r w:rsidRPr="007720EB">
        <w:rPr>
          <w:rFonts w:ascii="ˎ̥" w:eastAsia="宋体" w:hAnsi="ˎ̥" w:cs="Arial"/>
          <w:color w:val="000000"/>
          <w:kern w:val="0"/>
          <w:szCs w:val="21"/>
        </w:rPr>
        <w:t>的服务范围、服务期限、服务规范、收运的餐厨废弃油脂去向、退出机制、违约责任等内容。</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第九条（处置单位的确定）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行政管理部门应当根据全市餐厨废弃油脂的处置数量，通过招标投标方式，确定从事本市餐厨废弃油脂处置活动的单位（以下简称</w:t>
      </w:r>
      <w:r w:rsidRPr="007720EB">
        <w:rPr>
          <w:rFonts w:ascii="ˎ̥" w:eastAsia="宋体" w:hAnsi="ˎ̥" w:cs="Arial"/>
          <w:color w:val="000000"/>
          <w:kern w:val="0"/>
          <w:szCs w:val="21"/>
        </w:rPr>
        <w:t>“</w:t>
      </w:r>
      <w:r w:rsidRPr="007720EB">
        <w:rPr>
          <w:rFonts w:ascii="ˎ̥" w:eastAsia="宋体" w:hAnsi="ˎ̥" w:cs="Arial"/>
          <w:color w:val="000000"/>
          <w:kern w:val="0"/>
          <w:szCs w:val="21"/>
        </w:rPr>
        <w:t>处置单位</w:t>
      </w:r>
      <w:r w:rsidRPr="007720EB">
        <w:rPr>
          <w:rFonts w:ascii="ˎ̥" w:eastAsia="宋体" w:hAnsi="ˎ̥" w:cs="Arial"/>
          <w:color w:val="000000"/>
          <w:kern w:val="0"/>
          <w:szCs w:val="21"/>
        </w:rPr>
        <w:t>”</w:t>
      </w:r>
      <w:r w:rsidRPr="007720EB">
        <w:rPr>
          <w:rFonts w:ascii="ˎ̥" w:eastAsia="宋体" w:hAnsi="ˎ̥" w:cs="Arial"/>
          <w:color w:val="000000"/>
          <w:kern w:val="0"/>
          <w:szCs w:val="21"/>
        </w:rPr>
        <w:t>），并向社会公布。</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按照前款规定确定的处置单位无法满足全市餐厨废弃油脂处置需求的，市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行政管理部门应当按照前款规定的程序增加处置单位。</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禁止任何单位和个人擅自从事餐厨废弃油脂的处置活动。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第十条</w:t>
      </w:r>
      <w:r w:rsidRPr="007720EB">
        <w:rPr>
          <w:rFonts w:ascii="ˎ̥" w:eastAsia="宋体" w:hAnsi="ˎ̥" w:cs="Arial"/>
          <w:color w:val="000000"/>
          <w:kern w:val="0"/>
          <w:szCs w:val="21"/>
        </w:rPr>
        <w:t>(</w:t>
      </w:r>
      <w:r w:rsidRPr="007720EB">
        <w:rPr>
          <w:rFonts w:ascii="ˎ̥" w:eastAsia="宋体" w:hAnsi="ˎ̥" w:cs="Arial"/>
          <w:color w:val="000000"/>
          <w:kern w:val="0"/>
          <w:szCs w:val="21"/>
        </w:rPr>
        <w:t>处置单位招标要求</w:t>
      </w:r>
      <w:r w:rsidRPr="007720EB">
        <w:rPr>
          <w:rFonts w:ascii="ˎ̥" w:eastAsia="宋体" w:hAnsi="ˎ̥" w:cs="Arial"/>
          <w:color w:val="000000"/>
          <w:kern w:val="0"/>
          <w:szCs w:val="21"/>
        </w:rPr>
        <w:t>)</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处置单位应当符合下列要求：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（一）具备企业法人资格，注册资金不得少于人民币</w:t>
      </w:r>
      <w:r w:rsidRPr="007720EB">
        <w:rPr>
          <w:rFonts w:ascii="ˎ̥" w:eastAsia="宋体" w:hAnsi="ˎ̥" w:cs="Arial"/>
          <w:color w:val="000000"/>
          <w:kern w:val="0"/>
          <w:szCs w:val="21"/>
        </w:rPr>
        <w:t>1000</w:t>
      </w:r>
      <w:r w:rsidRPr="007720EB">
        <w:rPr>
          <w:rFonts w:ascii="ˎ̥" w:eastAsia="宋体" w:hAnsi="ˎ̥" w:cs="Arial"/>
          <w:color w:val="000000"/>
          <w:kern w:val="0"/>
          <w:szCs w:val="21"/>
        </w:rPr>
        <w:t>万元。</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（二）有满足处置需求的处置设施、计量与原料检测设备；经处置后的产品符合本市产业发展导向要求，采用的处置技术、工艺符合国家有关标准。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（三）处置场所的选址和污染防治设施符合国家和本市环境保护管理的有关规定，并安装电子监控设备。</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（四）有</w:t>
      </w:r>
      <w:r w:rsidRPr="007720EB">
        <w:rPr>
          <w:rFonts w:ascii="ˎ̥" w:eastAsia="宋体" w:hAnsi="ˎ̥" w:cs="Arial"/>
          <w:color w:val="000000"/>
          <w:kern w:val="0"/>
          <w:szCs w:val="21"/>
        </w:rPr>
        <w:t>5</w:t>
      </w:r>
      <w:r w:rsidRPr="007720EB">
        <w:rPr>
          <w:rFonts w:ascii="ˎ̥" w:eastAsia="宋体" w:hAnsi="ˎ̥" w:cs="Arial"/>
          <w:color w:val="000000"/>
          <w:kern w:val="0"/>
          <w:szCs w:val="21"/>
        </w:rPr>
        <w:t>名以上具有专业技术职称的人员。</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（五）有符合市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行政管理部门规定的信息管理系统。</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（六）有健全的企业管理制度。</w:t>
      </w:r>
    </w:p>
    <w:p w:rsidR="007720EB" w:rsidRPr="007720EB" w:rsidRDefault="007720EB" w:rsidP="00327691">
      <w:pPr>
        <w:widowControl/>
        <w:shd w:val="clear" w:color="auto" w:fill="FFFFFF"/>
        <w:snapToGrid w:val="0"/>
        <w:spacing w:before="100" w:beforeAutospacing="1" w:after="100" w:afterAutospacing="1"/>
        <w:ind w:firstLineChars="200" w:firstLine="420"/>
        <w:rPr>
          <w:rFonts w:ascii="ˎ̥" w:eastAsia="宋体" w:hAnsi="ˎ̥" w:cs="Arial" w:hint="eastAsia"/>
          <w:color w:val="000000"/>
          <w:kern w:val="0"/>
          <w:szCs w:val="21"/>
        </w:rPr>
      </w:pPr>
      <w:r w:rsidRPr="007720EB">
        <w:rPr>
          <w:rFonts w:ascii="ˎ̥" w:eastAsia="宋体" w:hAnsi="ˎ̥" w:cs="Arial"/>
          <w:color w:val="000000"/>
          <w:kern w:val="0"/>
          <w:szCs w:val="21"/>
        </w:rPr>
        <w:t>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行政管理部门招标时，可以设定严于前款要求的招标条件。</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行政管理部门应当与中标的处置单位签订餐厨废弃油脂处置服务协议（以下简称</w:t>
      </w:r>
      <w:r w:rsidRPr="007720EB">
        <w:rPr>
          <w:rFonts w:ascii="ˎ̥" w:eastAsia="宋体" w:hAnsi="ˎ̥" w:cs="Arial"/>
          <w:color w:val="000000"/>
          <w:kern w:val="0"/>
          <w:szCs w:val="21"/>
        </w:rPr>
        <w:t>“</w:t>
      </w:r>
      <w:r w:rsidRPr="007720EB">
        <w:rPr>
          <w:rFonts w:ascii="ˎ̥" w:eastAsia="宋体" w:hAnsi="ˎ̥" w:cs="Arial"/>
          <w:color w:val="000000"/>
          <w:kern w:val="0"/>
          <w:szCs w:val="21"/>
        </w:rPr>
        <w:t>处置服务协议</w:t>
      </w:r>
      <w:r w:rsidRPr="007720EB">
        <w:rPr>
          <w:rFonts w:ascii="ˎ̥" w:eastAsia="宋体" w:hAnsi="ˎ̥" w:cs="Arial"/>
          <w:color w:val="000000"/>
          <w:kern w:val="0"/>
          <w:szCs w:val="21"/>
        </w:rPr>
        <w:t>”</w:t>
      </w:r>
      <w:r w:rsidRPr="007720EB">
        <w:rPr>
          <w:rFonts w:ascii="ˎ̥" w:eastAsia="宋体" w:hAnsi="ˎ̥" w:cs="Arial"/>
          <w:color w:val="000000"/>
          <w:kern w:val="0"/>
          <w:szCs w:val="21"/>
        </w:rPr>
        <w:t>）。处置服务协议应当明确处置单位的服务范围、服务期限、服务规范、餐厨废弃油脂经处置后的产品及其去向、退出机制、违约责任等内容。</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第十一条（定向收运）</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产生单位应当将产生的餐厨废弃油脂交由本办法第七条确定的收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收运，并与收</w:t>
      </w:r>
      <w:proofErr w:type="gramStart"/>
      <w:r w:rsidRPr="007720EB">
        <w:rPr>
          <w:rFonts w:ascii="ˎ̥" w:eastAsia="宋体" w:hAnsi="ˎ̥" w:cs="Arial"/>
          <w:color w:val="000000"/>
          <w:kern w:val="0"/>
          <w:szCs w:val="21"/>
        </w:rPr>
        <w:t>运单位签订</w:t>
      </w:r>
      <w:proofErr w:type="gramEnd"/>
      <w:r w:rsidRPr="007720EB">
        <w:rPr>
          <w:rFonts w:ascii="ˎ̥" w:eastAsia="宋体" w:hAnsi="ˎ̥" w:cs="Arial"/>
          <w:color w:val="000000"/>
          <w:kern w:val="0"/>
          <w:szCs w:val="21"/>
        </w:rPr>
        <w:t>收运合同。收运合同应当明确收运的时间、频次、数量和餐厨废弃油脂收购价格等内容。</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餐厨废弃油脂收购价格应当按照本市餐饮烹饪行业协会、食品协会和市容环境卫生行业协会制定的餐厨废弃油脂收购指导价确定。市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行政管理部门应当按照有利于餐厨废弃油脂收运的原则，对餐厨废弃油脂收购指导价的制定予以指导。</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产生单位不得将餐厨废弃油脂提供给本条第一款规定的收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以外的其他单位和个人，或者放任其他单位和个人收运本单位产生的餐厨废弃油脂。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lastRenderedPageBreak/>
        <w:t xml:space="preserve">　　第十二条（定向处置）</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运单位应当</w:t>
      </w:r>
      <w:proofErr w:type="gramEnd"/>
      <w:r w:rsidRPr="007720EB">
        <w:rPr>
          <w:rFonts w:ascii="ˎ̥" w:eastAsia="宋体" w:hAnsi="ˎ̥" w:cs="Arial"/>
          <w:color w:val="000000"/>
          <w:kern w:val="0"/>
          <w:szCs w:val="21"/>
        </w:rPr>
        <w:t>将餐厨废弃油脂送交本办法第九条第一款确定的处置单位处置，并与处置单位签订处置合同。处置合同应当明确送交的餐厨废弃油脂含水率指标、餐厨废弃油脂处置收购价格等内容；其中，餐厨废弃油脂处置收购价格应当按照本市市容环境卫生行业协会制定的餐厨废弃油脂处置收购指导价确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第十三条（合同备案）</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运单位应当</w:t>
      </w:r>
      <w:proofErr w:type="gramEnd"/>
      <w:r w:rsidRPr="007720EB">
        <w:rPr>
          <w:rFonts w:ascii="ˎ̥" w:eastAsia="宋体" w:hAnsi="ˎ̥" w:cs="Arial"/>
          <w:color w:val="000000"/>
          <w:kern w:val="0"/>
          <w:szCs w:val="21"/>
        </w:rPr>
        <w:t>自收运合同签订之日起</w:t>
      </w:r>
      <w:r w:rsidRPr="007720EB">
        <w:rPr>
          <w:rFonts w:ascii="ˎ̥" w:eastAsia="宋体" w:hAnsi="ˎ̥" w:cs="Arial"/>
          <w:color w:val="000000"/>
          <w:kern w:val="0"/>
          <w:szCs w:val="21"/>
        </w:rPr>
        <w:t>3</w:t>
      </w:r>
      <w:r w:rsidRPr="007720EB">
        <w:rPr>
          <w:rFonts w:ascii="ˎ̥" w:eastAsia="宋体" w:hAnsi="ˎ̥" w:cs="Arial"/>
          <w:color w:val="000000"/>
          <w:kern w:val="0"/>
          <w:szCs w:val="21"/>
        </w:rPr>
        <w:t>日内，将收运合同报收运服务所在地区（县）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行政管理部门备案。</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处置单位应当自处置合同签订之日起</w:t>
      </w:r>
      <w:r w:rsidRPr="007720EB">
        <w:rPr>
          <w:rFonts w:ascii="ˎ̥" w:eastAsia="宋体" w:hAnsi="ˎ̥" w:cs="Arial"/>
          <w:color w:val="000000"/>
          <w:kern w:val="0"/>
          <w:szCs w:val="21"/>
        </w:rPr>
        <w:t>3</w:t>
      </w:r>
      <w:r w:rsidRPr="007720EB">
        <w:rPr>
          <w:rFonts w:ascii="ˎ̥" w:eastAsia="宋体" w:hAnsi="ˎ̥" w:cs="Arial"/>
          <w:color w:val="000000"/>
          <w:kern w:val="0"/>
          <w:szCs w:val="21"/>
        </w:rPr>
        <w:t>日内，将处置合同报市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行政管理部门备案。</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第十四条（产生单位的申报）</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产生单位应当在每年</w:t>
      </w:r>
      <w:r w:rsidRPr="007720EB">
        <w:rPr>
          <w:rFonts w:ascii="ˎ̥" w:eastAsia="宋体" w:hAnsi="ˎ̥" w:cs="Arial"/>
          <w:color w:val="000000"/>
          <w:kern w:val="0"/>
          <w:szCs w:val="21"/>
        </w:rPr>
        <w:t>1</w:t>
      </w:r>
      <w:r w:rsidRPr="007720EB">
        <w:rPr>
          <w:rFonts w:ascii="ˎ̥" w:eastAsia="宋体" w:hAnsi="ˎ̥" w:cs="Arial"/>
          <w:color w:val="000000"/>
          <w:kern w:val="0"/>
          <w:szCs w:val="21"/>
        </w:rPr>
        <w:t>月向所在地区（县）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行政管理部门申报本年度餐厨废弃油脂的种类和产生量。</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第十五条（产生单位的设施设置要求）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产生单位应当设置专门的餐厨废弃油脂收集容器。其中，餐饮服务单位还应当按照本市有关推进计划安装符合要求的油水分离器。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油水分离器的技术规范，应当符合国家《餐饮废水隔油器》（</w:t>
      </w:r>
      <w:r w:rsidRPr="007720EB">
        <w:rPr>
          <w:rFonts w:ascii="ˎ̥" w:eastAsia="宋体" w:hAnsi="ˎ̥" w:cs="Arial"/>
          <w:color w:val="000000"/>
          <w:kern w:val="0"/>
          <w:szCs w:val="21"/>
        </w:rPr>
        <w:t>CJ/T295-2008</w:t>
      </w:r>
      <w:r w:rsidRPr="007720EB">
        <w:rPr>
          <w:rFonts w:ascii="ˎ̥" w:eastAsia="宋体" w:hAnsi="ˎ̥" w:cs="Arial"/>
          <w:color w:val="000000"/>
          <w:kern w:val="0"/>
          <w:szCs w:val="21"/>
        </w:rPr>
        <w:t>）的要求。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新设立的餐饮服务单位未按照要求安装油水分离器的，食品药品监督部门不予核发餐饮服务许可证，出入境检验检疫部门不予</w:t>
      </w:r>
      <w:proofErr w:type="gramStart"/>
      <w:r w:rsidRPr="007720EB">
        <w:rPr>
          <w:rFonts w:ascii="ˎ̥" w:eastAsia="宋体" w:hAnsi="ˎ̥" w:cs="Arial"/>
          <w:color w:val="000000"/>
          <w:kern w:val="0"/>
          <w:szCs w:val="21"/>
        </w:rPr>
        <w:t>核发口岸</w:t>
      </w:r>
      <w:proofErr w:type="gramEnd"/>
      <w:r w:rsidRPr="007720EB">
        <w:rPr>
          <w:rFonts w:ascii="ˎ̥" w:eastAsia="宋体" w:hAnsi="ˎ̥" w:cs="Arial"/>
          <w:color w:val="000000"/>
          <w:kern w:val="0"/>
          <w:szCs w:val="21"/>
        </w:rPr>
        <w:t>卫生许可证，环保部门不予批准环境影响评价文件。</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第十六条（产生单位的收集使用要求）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产生单位应当保持餐厨废弃油脂收集容器和油水分离器的完好和正常使用。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产生单位应当将餐厨废弃油脂单独收集，不得将餐厨废弃油脂混入餐厨垃圾等其他生活垃圾或者裸露存放。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第十七条（收运联单）</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产生单位向收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交送餐厨废弃油脂时，应当对交送的餐厨废弃油脂的种类和数量予以确认，并与收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在市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行政管理部门规定格式的餐厨废弃油脂收运服务联单（以下简称</w:t>
      </w:r>
      <w:r w:rsidRPr="007720EB">
        <w:rPr>
          <w:rFonts w:ascii="ˎ̥" w:eastAsia="宋体" w:hAnsi="ˎ̥" w:cs="Arial"/>
          <w:color w:val="000000"/>
          <w:kern w:val="0"/>
          <w:szCs w:val="21"/>
        </w:rPr>
        <w:t>“</w:t>
      </w:r>
      <w:r w:rsidRPr="007720EB">
        <w:rPr>
          <w:rFonts w:ascii="ˎ̥" w:eastAsia="宋体" w:hAnsi="ˎ̥" w:cs="Arial"/>
          <w:color w:val="000000"/>
          <w:kern w:val="0"/>
          <w:szCs w:val="21"/>
        </w:rPr>
        <w:t>收运联单</w:t>
      </w:r>
      <w:r w:rsidRPr="007720EB">
        <w:rPr>
          <w:rFonts w:ascii="ˎ̥" w:eastAsia="宋体" w:hAnsi="ˎ̥" w:cs="Arial"/>
          <w:color w:val="000000"/>
          <w:kern w:val="0"/>
          <w:szCs w:val="21"/>
        </w:rPr>
        <w:t>”</w:t>
      </w:r>
      <w:r w:rsidRPr="007720EB">
        <w:rPr>
          <w:rFonts w:ascii="ˎ̥" w:eastAsia="宋体" w:hAnsi="ˎ̥" w:cs="Arial"/>
          <w:color w:val="000000"/>
          <w:kern w:val="0"/>
          <w:szCs w:val="21"/>
        </w:rPr>
        <w:t>）上签字、盖章。</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收运联单的保存期限不得少于两年。</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第十八条（收运要求）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运单位应当</w:t>
      </w:r>
      <w:proofErr w:type="gramEnd"/>
      <w:r w:rsidRPr="007720EB">
        <w:rPr>
          <w:rFonts w:ascii="ˎ̥" w:eastAsia="宋体" w:hAnsi="ˎ̥" w:cs="Arial"/>
          <w:color w:val="000000"/>
          <w:kern w:val="0"/>
          <w:szCs w:val="21"/>
        </w:rPr>
        <w:t>按照收运服务协议、收运合同的要求，定期从产生单位收运餐厨废弃油脂。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lastRenderedPageBreak/>
        <w:t xml:space="preserve">　　收</w:t>
      </w:r>
      <w:proofErr w:type="gramStart"/>
      <w:r w:rsidRPr="007720EB">
        <w:rPr>
          <w:rFonts w:ascii="ˎ̥" w:eastAsia="宋体" w:hAnsi="ˎ̥" w:cs="Arial"/>
          <w:color w:val="000000"/>
          <w:kern w:val="0"/>
          <w:szCs w:val="21"/>
        </w:rPr>
        <w:t>运单位应当</w:t>
      </w:r>
      <w:proofErr w:type="gramEnd"/>
      <w:r w:rsidRPr="007720EB">
        <w:rPr>
          <w:rFonts w:ascii="ˎ̥" w:eastAsia="宋体" w:hAnsi="ˎ̥" w:cs="Arial"/>
          <w:color w:val="000000"/>
          <w:kern w:val="0"/>
          <w:szCs w:val="21"/>
        </w:rPr>
        <w:t>按照市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行政管理部门的要求，在收运餐厨废弃油脂的车辆外部显示本单位名称、标识等信息。</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收运餐厨废弃油脂时，收运车辆和收集容器的电子监控设备应当保持开启状态，并与区（县）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行政管理部门的信息管理系统实时联网。</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运单位应当</w:t>
      </w:r>
      <w:proofErr w:type="gramEnd"/>
      <w:r w:rsidRPr="007720EB">
        <w:rPr>
          <w:rFonts w:ascii="ˎ̥" w:eastAsia="宋体" w:hAnsi="ˎ̥" w:cs="Arial"/>
          <w:color w:val="000000"/>
          <w:kern w:val="0"/>
          <w:szCs w:val="21"/>
        </w:rPr>
        <w:t>对餐厨废弃油脂实行密闭化运输，不得滴漏、洒落。</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第十九条（收运人员要求）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收运人员从事餐厨废弃油脂</w:t>
      </w:r>
      <w:proofErr w:type="gramStart"/>
      <w:r w:rsidRPr="007720EB">
        <w:rPr>
          <w:rFonts w:ascii="ˎ̥" w:eastAsia="宋体" w:hAnsi="ˎ̥" w:cs="Arial"/>
          <w:color w:val="000000"/>
          <w:kern w:val="0"/>
          <w:szCs w:val="21"/>
        </w:rPr>
        <w:t>收运作</w:t>
      </w:r>
      <w:proofErr w:type="gramEnd"/>
      <w:r w:rsidRPr="007720EB">
        <w:rPr>
          <w:rFonts w:ascii="ˎ̥" w:eastAsia="宋体" w:hAnsi="ˎ̥" w:cs="Arial"/>
          <w:color w:val="000000"/>
          <w:kern w:val="0"/>
          <w:szCs w:val="21"/>
        </w:rPr>
        <w:t>业时，应当按照</w:t>
      </w:r>
      <w:proofErr w:type="gramStart"/>
      <w:r w:rsidRPr="007720EB">
        <w:rPr>
          <w:rFonts w:ascii="ˎ̥" w:eastAsia="宋体" w:hAnsi="ˎ̥" w:cs="Arial"/>
          <w:color w:val="000000"/>
          <w:kern w:val="0"/>
          <w:szCs w:val="21"/>
        </w:rPr>
        <w:t>市</w:t>
      </w:r>
      <w:proofErr w:type="gramEnd"/>
      <w:r w:rsidRPr="007720EB">
        <w:rPr>
          <w:rFonts w:ascii="ˎ̥" w:eastAsia="宋体" w:hAnsi="ˎ̥" w:cs="Arial"/>
          <w:color w:val="000000"/>
          <w:kern w:val="0"/>
          <w:szCs w:val="21"/>
        </w:rPr>
        <w:t>市容环境卫生行业协会的要求，穿着统一的作业服装，并佩戴身份标识牌。</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收运人员应当参加</w:t>
      </w:r>
      <w:proofErr w:type="gramStart"/>
      <w:r w:rsidRPr="007720EB">
        <w:rPr>
          <w:rFonts w:ascii="ˎ̥" w:eastAsia="宋体" w:hAnsi="ˎ̥" w:cs="Arial"/>
          <w:color w:val="000000"/>
          <w:kern w:val="0"/>
          <w:szCs w:val="21"/>
        </w:rPr>
        <w:t>市</w:t>
      </w:r>
      <w:proofErr w:type="gramEnd"/>
      <w:r w:rsidRPr="007720EB">
        <w:rPr>
          <w:rFonts w:ascii="ˎ̥" w:eastAsia="宋体" w:hAnsi="ˎ̥" w:cs="Arial"/>
          <w:color w:val="000000"/>
          <w:kern w:val="0"/>
          <w:szCs w:val="21"/>
        </w:rPr>
        <w:t>市容环境卫生行业协会组织的培训并经考核合格。</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第二十条（贮存、初加工场所要求）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收运餐厨废弃油脂的车辆进入贮存、初加工场所时，收</w:t>
      </w:r>
      <w:proofErr w:type="gramStart"/>
      <w:r w:rsidRPr="007720EB">
        <w:rPr>
          <w:rFonts w:ascii="ˎ̥" w:eastAsia="宋体" w:hAnsi="ˎ̥" w:cs="Arial"/>
          <w:color w:val="000000"/>
          <w:kern w:val="0"/>
          <w:szCs w:val="21"/>
        </w:rPr>
        <w:t>运单位应当</w:t>
      </w:r>
      <w:proofErr w:type="gramEnd"/>
      <w:r w:rsidRPr="007720EB">
        <w:rPr>
          <w:rFonts w:ascii="ˎ̥" w:eastAsia="宋体" w:hAnsi="ˎ̥" w:cs="Arial"/>
          <w:color w:val="000000"/>
          <w:kern w:val="0"/>
          <w:szCs w:val="21"/>
        </w:rPr>
        <w:t>将收运联单记载的餐厨废弃油脂种类和数量与车辆实际收运的餐厨废弃油脂种类和数量进行核对。</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贮存、初加工场所安装的电子监控设备应当全天保持开启状态，并与区（县）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行政管理部门的信息管理系统实时联网。</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贮存、初加工场所排放的废水、废气、废渣，应当符合国家和本市环境保护管理的有关要求。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第二十一条（处置联单）</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向处置单位送交餐厨废弃油脂时，应当对送交的餐厨废弃油脂的种类和数量予以确认，并与处置单位在市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行政管理部门规定格式的餐厨废弃油脂处置服务联单上签字、盖章。</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餐厨废弃油脂处置服务联单的保存期限不得少于两年。</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第二十二条（处置要求）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处置单位应当按照处置服务协议的要求，对餐厨废弃油脂进行处置。餐厨废弃油脂经处置后的产品应当符合相应的产品质量标准。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处置场所安装的电子监控设备应当全天保持开启状态，并与市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行政管理部门的信息管理系统实时联网。</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处置单位应当保持餐厨废弃油脂处置设施、设备的完好，定期对相关设施、设备的性能和环保指标进行检测、评价。</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处置场所排放的废水、废气、废渣，应当符合国家和本市环境保护管理的有关要求。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第二十三条（处置的禁止性要求）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lastRenderedPageBreak/>
        <w:t xml:space="preserve">　　处置单位不得将未经处置的餐厨废弃油脂或者处置后不符合相应产品质量标准的产品予以转售或者用于其他用途。</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未经市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行政管理部门同意，处置单位不得擅自停业、歇业。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第二十四条（台帐和信息管理要求）</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和处置单位应当建立餐厨废弃油脂的记录台帐，如实记录每日交送、收运或者处置的餐厨废弃油脂的种类、数量、时间、相关单位名称。</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和处置单位应当将前款规定的记录台</w:t>
      </w:r>
      <w:proofErr w:type="gramStart"/>
      <w:r w:rsidRPr="007720EB">
        <w:rPr>
          <w:rFonts w:ascii="ˎ̥" w:eastAsia="宋体" w:hAnsi="ˎ̥" w:cs="Arial"/>
          <w:color w:val="000000"/>
          <w:kern w:val="0"/>
          <w:szCs w:val="21"/>
        </w:rPr>
        <w:t>帐记录</w:t>
      </w:r>
      <w:proofErr w:type="gramEnd"/>
      <w:r w:rsidRPr="007720EB">
        <w:rPr>
          <w:rFonts w:ascii="ˎ̥" w:eastAsia="宋体" w:hAnsi="ˎ̥" w:cs="Arial"/>
          <w:color w:val="000000"/>
          <w:kern w:val="0"/>
          <w:szCs w:val="21"/>
        </w:rPr>
        <w:t>的内容以及按照本办法第二十二条第三款规定形成的检测、评价结果等信息，输入本单位的信息管理系统，并每月将信息管理系统记录的信息报送</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和处置单位应当按照市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行政管理部门的要求，逐步将本单位的信息管理系统与</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行政管理部门的信息管理系统联网。</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产生单位、收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和处置单位应当按照市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行政管理部门的要求，逐步使用电子联单。</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第二十五条（行业自律）</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本市餐饮烹饪行业协会、食品协会、市容环境卫生行业协会应当制定行业自律制度，督促产生单位、收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和处置单位加强餐厨废弃油脂产生、收运和处置活动的管理；对违反行业自律制度的会员单位，可以采取相应的自律惩戒措施。</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第二十六条（评议制度）</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市和区（县）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会同食品安全综合协调机构、食品药品监督、质量技术监督、工商、环保、水务、公安、城管执法以及出入境检验检疫等相关行政管理部门，每年对收运单位、处置单位从事餐厨废弃油脂收运、处置活动的情况进行评议，并向社会公布评议结果。</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收运单位、处置单位经评议不合格的，</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行政管理部门可以依据收运服务协议、处置服务协议，暂停或者终止其从事餐厨废弃油脂收运、处置活动。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第二十七条（相关许可监管）</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食品药品监督、出入境检验检疫行政管理部门应当按照本办法的规定，将餐饮服务单位的油水分离器的安装和使用以及餐厨废弃油脂产生申报、收运合同、收运联单和记录台帐等管理制度的建立和执行情况作为餐饮服务许可证、口岸卫生许可证核发、延续的审核内容之一。</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本市质量技术监督部门应当将食品生产加工单位的餐厨废弃油脂产生申报、收运合同、收运联单和记录台帐等管理制度的建立和执行情况作为食品生产许可证核发、换发的审核内容之一。</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在商场、超市等食品经营单位的经营场所内从事食品现制现售活动的，本市工商行政管理部门应当将餐厨废弃油脂产生申报、收运合同、收运联单和记录台帐等管理制度的建立和执行情况作为食品流通许可证核发、延续的审核内容之一。</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lastRenderedPageBreak/>
        <w:t xml:space="preserve">　　第二十八条（信息共享）</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行政管理部门应当与市食品安全综合协调机构和市食品药品监督、质量技术监督、工商、环保、水务、公安、城管执法以及出入境检验检疫等相关行政管理部门加强沟通，建立餐厨废弃油脂监管的信息共享制度。</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第二十九条（应急处置）</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市和区（县）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行政管理部门应当编制餐厨废弃油脂处理应急预案，做好餐厨废弃油脂收运、处置活动的应急处置工作。</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第三十条（投诉处理）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任何单位和个人发现有违反本办法情形的，可以向本市相关行政管理部门投诉或者举报。</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有关行政管理部门接到投诉和举报后，对属于本部门职责的，应当在规定期限内进行处理，并将处理结果予以反馈；对不属于本部门职责的，应当移交有权处理的部门处理。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第三十一条（对擅自收运、处置的处理）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违反本办法第七条第五款、第九条第三款规定，擅自从事餐厨废弃油脂收运或者处置活动的，城管执法部门应当责令违法行为人立即停止违法行为，处</w:t>
      </w:r>
      <w:r w:rsidRPr="007720EB">
        <w:rPr>
          <w:rFonts w:ascii="ˎ̥" w:eastAsia="宋体" w:hAnsi="ˎ̥" w:cs="Arial"/>
          <w:color w:val="000000"/>
          <w:kern w:val="0"/>
          <w:szCs w:val="21"/>
        </w:rPr>
        <w:t>5</w:t>
      </w:r>
      <w:r w:rsidRPr="007720EB">
        <w:rPr>
          <w:rFonts w:ascii="ˎ̥" w:eastAsia="宋体" w:hAnsi="ˎ̥" w:cs="Arial"/>
          <w:color w:val="000000"/>
          <w:kern w:val="0"/>
          <w:szCs w:val="21"/>
        </w:rPr>
        <w:t>万元以上</w:t>
      </w:r>
      <w:r w:rsidRPr="007720EB">
        <w:rPr>
          <w:rFonts w:ascii="ˎ̥" w:eastAsia="宋体" w:hAnsi="ˎ̥" w:cs="Arial"/>
          <w:color w:val="000000"/>
          <w:kern w:val="0"/>
          <w:szCs w:val="21"/>
        </w:rPr>
        <w:t>10</w:t>
      </w:r>
      <w:r w:rsidRPr="007720EB">
        <w:rPr>
          <w:rFonts w:ascii="ˎ̥" w:eastAsia="宋体" w:hAnsi="ˎ̥" w:cs="Arial"/>
          <w:color w:val="000000"/>
          <w:kern w:val="0"/>
          <w:szCs w:val="21"/>
        </w:rPr>
        <w:t>万元以下的罚款；违法行为人应当在城管执法部门的监督下，将擅自收运或者处置的餐厨废弃油脂交由符合本办法规定的收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或者处置单位处理，所需费用由违法行为人承担。</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任何单位或者个人擅自从事餐厨废弃油脂收运或者处置活动，扰乱市场秩序，情节严重的，依法追究刑事责任。</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第三十二条（对产生单位的处罚）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违反本办法第十一条第三款规定，产生单位将餐厨废弃油脂提供给其他单位和个人或者放任其他单位和个人收运的，城管执法部门应当责令限期改正，处</w:t>
      </w:r>
      <w:r w:rsidRPr="007720EB">
        <w:rPr>
          <w:rFonts w:ascii="ˎ̥" w:eastAsia="宋体" w:hAnsi="ˎ̥" w:cs="Arial"/>
          <w:color w:val="000000"/>
          <w:kern w:val="0"/>
          <w:szCs w:val="21"/>
        </w:rPr>
        <w:t>2</w:t>
      </w:r>
      <w:r w:rsidRPr="007720EB">
        <w:rPr>
          <w:rFonts w:ascii="ˎ̥" w:eastAsia="宋体" w:hAnsi="ˎ̥" w:cs="Arial"/>
          <w:color w:val="000000"/>
          <w:kern w:val="0"/>
          <w:szCs w:val="21"/>
        </w:rPr>
        <w:t>万元以上</w:t>
      </w:r>
      <w:r w:rsidRPr="007720EB">
        <w:rPr>
          <w:rFonts w:ascii="ˎ̥" w:eastAsia="宋体" w:hAnsi="ˎ̥" w:cs="Arial"/>
          <w:color w:val="000000"/>
          <w:kern w:val="0"/>
          <w:szCs w:val="21"/>
        </w:rPr>
        <w:t>5</w:t>
      </w:r>
      <w:r w:rsidRPr="007720EB">
        <w:rPr>
          <w:rFonts w:ascii="ˎ̥" w:eastAsia="宋体" w:hAnsi="ˎ̥" w:cs="Arial"/>
          <w:color w:val="000000"/>
          <w:kern w:val="0"/>
          <w:szCs w:val="21"/>
        </w:rPr>
        <w:t>万元以下的罚款。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第三十三条（对收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的处罚）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违反本办法规定，收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有下列行为之一的，由城管执法部门责令限期改正，并按照下列规定予以处罚：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（一）违反本办法第十二条规定，未将餐厨废弃油脂送交本办法确定的处置单位处置的，处</w:t>
      </w:r>
      <w:r w:rsidRPr="007720EB">
        <w:rPr>
          <w:rFonts w:ascii="ˎ̥" w:eastAsia="宋体" w:hAnsi="ˎ̥" w:cs="Arial"/>
          <w:color w:val="000000"/>
          <w:kern w:val="0"/>
          <w:szCs w:val="21"/>
        </w:rPr>
        <w:t>2</w:t>
      </w:r>
      <w:r w:rsidRPr="007720EB">
        <w:rPr>
          <w:rFonts w:ascii="ˎ̥" w:eastAsia="宋体" w:hAnsi="ˎ̥" w:cs="Arial"/>
          <w:color w:val="000000"/>
          <w:kern w:val="0"/>
          <w:szCs w:val="21"/>
        </w:rPr>
        <w:t>万元以上</w:t>
      </w:r>
      <w:r w:rsidRPr="007720EB">
        <w:rPr>
          <w:rFonts w:ascii="ˎ̥" w:eastAsia="宋体" w:hAnsi="ˎ̥" w:cs="Arial"/>
          <w:color w:val="000000"/>
          <w:kern w:val="0"/>
          <w:szCs w:val="21"/>
        </w:rPr>
        <w:t>5</w:t>
      </w:r>
      <w:r w:rsidRPr="007720EB">
        <w:rPr>
          <w:rFonts w:ascii="ˎ̥" w:eastAsia="宋体" w:hAnsi="ˎ̥" w:cs="Arial"/>
          <w:color w:val="000000"/>
          <w:kern w:val="0"/>
          <w:szCs w:val="21"/>
        </w:rPr>
        <w:t>万元以下的罚款；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（二）违反本办法第十三条第一款规定，未按照要求办理收运合同备案的，处</w:t>
      </w:r>
      <w:r w:rsidRPr="007720EB">
        <w:rPr>
          <w:rFonts w:ascii="ˎ̥" w:eastAsia="宋体" w:hAnsi="ˎ̥" w:cs="Arial"/>
          <w:color w:val="000000"/>
          <w:kern w:val="0"/>
          <w:szCs w:val="21"/>
        </w:rPr>
        <w:t>1000</w:t>
      </w:r>
      <w:r w:rsidRPr="007720EB">
        <w:rPr>
          <w:rFonts w:ascii="ˎ̥" w:eastAsia="宋体" w:hAnsi="ˎ̥" w:cs="Arial"/>
          <w:color w:val="000000"/>
          <w:kern w:val="0"/>
          <w:szCs w:val="21"/>
        </w:rPr>
        <w:t>元以上</w:t>
      </w:r>
      <w:r w:rsidRPr="007720EB">
        <w:rPr>
          <w:rFonts w:ascii="ˎ̥" w:eastAsia="宋体" w:hAnsi="ˎ̥" w:cs="Arial"/>
          <w:color w:val="000000"/>
          <w:kern w:val="0"/>
          <w:szCs w:val="21"/>
        </w:rPr>
        <w:t>3000</w:t>
      </w:r>
      <w:r w:rsidRPr="007720EB">
        <w:rPr>
          <w:rFonts w:ascii="ˎ̥" w:eastAsia="宋体" w:hAnsi="ˎ̥" w:cs="Arial"/>
          <w:color w:val="000000"/>
          <w:kern w:val="0"/>
          <w:szCs w:val="21"/>
        </w:rPr>
        <w:t>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（三）违反本办法第十八条第三款、第二十条第二款规定，未按照要求将电子监控设备保持开启状态或者实时联网的，处</w:t>
      </w:r>
      <w:r w:rsidRPr="007720EB">
        <w:rPr>
          <w:rFonts w:ascii="ˎ̥" w:eastAsia="宋体" w:hAnsi="ˎ̥" w:cs="Arial"/>
          <w:color w:val="000000"/>
          <w:kern w:val="0"/>
          <w:szCs w:val="21"/>
        </w:rPr>
        <w:t>3000</w:t>
      </w:r>
      <w:r w:rsidRPr="007720EB">
        <w:rPr>
          <w:rFonts w:ascii="ˎ̥" w:eastAsia="宋体" w:hAnsi="ˎ̥" w:cs="Arial"/>
          <w:color w:val="000000"/>
          <w:kern w:val="0"/>
          <w:szCs w:val="21"/>
        </w:rPr>
        <w:t>元以上</w:t>
      </w:r>
      <w:r w:rsidRPr="007720EB">
        <w:rPr>
          <w:rFonts w:ascii="ˎ̥" w:eastAsia="宋体" w:hAnsi="ˎ̥" w:cs="Arial"/>
          <w:color w:val="000000"/>
          <w:kern w:val="0"/>
          <w:szCs w:val="21"/>
        </w:rPr>
        <w:t>1</w:t>
      </w:r>
      <w:r w:rsidRPr="007720EB">
        <w:rPr>
          <w:rFonts w:ascii="ˎ̥" w:eastAsia="宋体" w:hAnsi="ˎ̥" w:cs="Arial"/>
          <w:color w:val="000000"/>
          <w:kern w:val="0"/>
          <w:szCs w:val="21"/>
        </w:rPr>
        <w:t>万元以下的罚款；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（四）违反本办法第二十条第一款规定，未按照要求进行核对的，处</w:t>
      </w:r>
      <w:r w:rsidRPr="007720EB">
        <w:rPr>
          <w:rFonts w:ascii="ˎ̥" w:eastAsia="宋体" w:hAnsi="ˎ̥" w:cs="Arial"/>
          <w:color w:val="000000"/>
          <w:kern w:val="0"/>
          <w:szCs w:val="21"/>
        </w:rPr>
        <w:t>2000</w:t>
      </w:r>
      <w:r w:rsidRPr="007720EB">
        <w:rPr>
          <w:rFonts w:ascii="ˎ̥" w:eastAsia="宋体" w:hAnsi="ˎ̥" w:cs="Arial"/>
          <w:color w:val="000000"/>
          <w:kern w:val="0"/>
          <w:szCs w:val="21"/>
        </w:rPr>
        <w:t>元以上</w:t>
      </w:r>
      <w:r w:rsidRPr="007720EB">
        <w:rPr>
          <w:rFonts w:ascii="ˎ̥" w:eastAsia="宋体" w:hAnsi="ˎ̥" w:cs="Arial"/>
          <w:color w:val="000000"/>
          <w:kern w:val="0"/>
          <w:szCs w:val="21"/>
        </w:rPr>
        <w:t>5000</w:t>
      </w:r>
      <w:r w:rsidRPr="007720EB">
        <w:rPr>
          <w:rFonts w:ascii="ˎ̥" w:eastAsia="宋体" w:hAnsi="ˎ̥" w:cs="Arial"/>
          <w:color w:val="000000"/>
          <w:kern w:val="0"/>
          <w:szCs w:val="21"/>
        </w:rPr>
        <w:t>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lastRenderedPageBreak/>
        <w:t xml:space="preserve">　　第三十四条（对处置单位的处罚）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违反本办法规定，处置单位有下列行为之一的，由城管执法部门责令限期改正，并按照下列规定予以处罚：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（一）违反本办法第十三条第二款规定，未按照要求办理处置合同备案的，处</w:t>
      </w:r>
      <w:r w:rsidRPr="007720EB">
        <w:rPr>
          <w:rFonts w:ascii="ˎ̥" w:eastAsia="宋体" w:hAnsi="ˎ̥" w:cs="Arial"/>
          <w:color w:val="000000"/>
          <w:kern w:val="0"/>
          <w:szCs w:val="21"/>
        </w:rPr>
        <w:t>1000</w:t>
      </w:r>
      <w:r w:rsidRPr="007720EB">
        <w:rPr>
          <w:rFonts w:ascii="ˎ̥" w:eastAsia="宋体" w:hAnsi="ˎ̥" w:cs="Arial"/>
          <w:color w:val="000000"/>
          <w:kern w:val="0"/>
          <w:szCs w:val="21"/>
        </w:rPr>
        <w:t>元以上</w:t>
      </w:r>
      <w:r w:rsidRPr="007720EB">
        <w:rPr>
          <w:rFonts w:ascii="ˎ̥" w:eastAsia="宋体" w:hAnsi="ˎ̥" w:cs="Arial"/>
          <w:color w:val="000000"/>
          <w:kern w:val="0"/>
          <w:szCs w:val="21"/>
        </w:rPr>
        <w:t>3000</w:t>
      </w:r>
      <w:r w:rsidRPr="007720EB">
        <w:rPr>
          <w:rFonts w:ascii="ˎ̥" w:eastAsia="宋体" w:hAnsi="ˎ̥" w:cs="Arial"/>
          <w:color w:val="000000"/>
          <w:kern w:val="0"/>
          <w:szCs w:val="21"/>
        </w:rPr>
        <w:t>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（二）违反本办法第二十二条第二款规定，未按照要求将电子监控设备保持开启状态或者实时联网的，处</w:t>
      </w:r>
      <w:r w:rsidRPr="007720EB">
        <w:rPr>
          <w:rFonts w:ascii="ˎ̥" w:eastAsia="宋体" w:hAnsi="ˎ̥" w:cs="Arial"/>
          <w:color w:val="000000"/>
          <w:kern w:val="0"/>
          <w:szCs w:val="21"/>
        </w:rPr>
        <w:t>3000</w:t>
      </w:r>
      <w:r w:rsidRPr="007720EB">
        <w:rPr>
          <w:rFonts w:ascii="ˎ̥" w:eastAsia="宋体" w:hAnsi="ˎ̥" w:cs="Arial"/>
          <w:color w:val="000000"/>
          <w:kern w:val="0"/>
          <w:szCs w:val="21"/>
        </w:rPr>
        <w:t>元以上</w:t>
      </w:r>
      <w:r w:rsidRPr="007720EB">
        <w:rPr>
          <w:rFonts w:ascii="ˎ̥" w:eastAsia="宋体" w:hAnsi="ˎ̥" w:cs="Arial"/>
          <w:color w:val="000000"/>
          <w:kern w:val="0"/>
          <w:szCs w:val="21"/>
        </w:rPr>
        <w:t>1</w:t>
      </w:r>
      <w:r w:rsidRPr="007720EB">
        <w:rPr>
          <w:rFonts w:ascii="ˎ̥" w:eastAsia="宋体" w:hAnsi="ˎ̥" w:cs="Arial"/>
          <w:color w:val="000000"/>
          <w:kern w:val="0"/>
          <w:szCs w:val="21"/>
        </w:rPr>
        <w:t>万元以下的罚款；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（三）违反本办法第二十三条第二款规定，未经同意擅自停业、歇业的，处</w:t>
      </w:r>
      <w:r w:rsidRPr="007720EB">
        <w:rPr>
          <w:rFonts w:ascii="ˎ̥" w:eastAsia="宋体" w:hAnsi="ˎ̥" w:cs="Arial"/>
          <w:color w:val="000000"/>
          <w:kern w:val="0"/>
          <w:szCs w:val="21"/>
        </w:rPr>
        <w:t>5</w:t>
      </w:r>
      <w:r w:rsidRPr="007720EB">
        <w:rPr>
          <w:rFonts w:ascii="ˎ̥" w:eastAsia="宋体" w:hAnsi="ˎ̥" w:cs="Arial"/>
          <w:color w:val="000000"/>
          <w:kern w:val="0"/>
          <w:szCs w:val="21"/>
        </w:rPr>
        <w:t>万元以上</w:t>
      </w:r>
      <w:r w:rsidRPr="007720EB">
        <w:rPr>
          <w:rFonts w:ascii="ˎ̥" w:eastAsia="宋体" w:hAnsi="ˎ̥" w:cs="Arial"/>
          <w:color w:val="000000"/>
          <w:kern w:val="0"/>
          <w:szCs w:val="21"/>
        </w:rPr>
        <w:t>10</w:t>
      </w:r>
      <w:r w:rsidRPr="007720EB">
        <w:rPr>
          <w:rFonts w:ascii="ˎ̥" w:eastAsia="宋体" w:hAnsi="ˎ̥" w:cs="Arial"/>
          <w:color w:val="000000"/>
          <w:kern w:val="0"/>
          <w:szCs w:val="21"/>
        </w:rPr>
        <w:t>万元以下的罚款。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处置单位因擅自停业、歇业，严重影响社会公共利益和安全的，市</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行政管理部门可以解除处置服务协议。</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第三十五条（对</w:t>
      </w:r>
      <w:proofErr w:type="gramStart"/>
      <w:r w:rsidRPr="007720EB">
        <w:rPr>
          <w:rFonts w:ascii="ˎ̥" w:eastAsia="宋体" w:hAnsi="ˎ̥" w:cs="Arial"/>
          <w:color w:val="000000"/>
          <w:kern w:val="0"/>
          <w:szCs w:val="21"/>
        </w:rPr>
        <w:t>违反台</w:t>
      </w:r>
      <w:proofErr w:type="gramEnd"/>
      <w:r w:rsidRPr="007720EB">
        <w:rPr>
          <w:rFonts w:ascii="ˎ̥" w:eastAsia="宋体" w:hAnsi="ˎ̥" w:cs="Arial"/>
          <w:color w:val="000000"/>
          <w:kern w:val="0"/>
          <w:szCs w:val="21"/>
        </w:rPr>
        <w:t>帐和信息管理要求的处罚）</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违反本办法规定，有下列行为之一的，由城管执法部门责令限期改正，处</w:t>
      </w:r>
      <w:r w:rsidRPr="007720EB">
        <w:rPr>
          <w:rFonts w:ascii="ˎ̥" w:eastAsia="宋体" w:hAnsi="ˎ̥" w:cs="Arial"/>
          <w:color w:val="000000"/>
          <w:kern w:val="0"/>
          <w:szCs w:val="21"/>
        </w:rPr>
        <w:t>2000</w:t>
      </w:r>
      <w:r w:rsidRPr="007720EB">
        <w:rPr>
          <w:rFonts w:ascii="ˎ̥" w:eastAsia="宋体" w:hAnsi="ˎ̥" w:cs="Arial"/>
          <w:color w:val="000000"/>
          <w:kern w:val="0"/>
          <w:szCs w:val="21"/>
        </w:rPr>
        <w:t>元以上</w:t>
      </w:r>
      <w:r w:rsidRPr="007720EB">
        <w:rPr>
          <w:rFonts w:ascii="ˎ̥" w:eastAsia="宋体" w:hAnsi="ˎ̥" w:cs="Arial"/>
          <w:color w:val="000000"/>
          <w:kern w:val="0"/>
          <w:szCs w:val="21"/>
        </w:rPr>
        <w:t>5000</w:t>
      </w:r>
      <w:r w:rsidRPr="007720EB">
        <w:rPr>
          <w:rFonts w:ascii="ˎ̥" w:eastAsia="宋体" w:hAnsi="ˎ̥" w:cs="Arial"/>
          <w:color w:val="000000"/>
          <w:kern w:val="0"/>
          <w:szCs w:val="21"/>
        </w:rPr>
        <w:t>元以下的罚款：</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（一）违反本办法第二十四条第一款规定，产生单位、收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或者处置单位未按照要求建立餐厨废弃油脂记录台帐的；</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（二）违反本办法第二十四条第二款规定，收</w:t>
      </w:r>
      <w:proofErr w:type="gramStart"/>
      <w:r w:rsidRPr="007720EB">
        <w:rPr>
          <w:rFonts w:ascii="ˎ̥" w:eastAsia="宋体" w:hAnsi="ˎ̥" w:cs="Arial"/>
          <w:color w:val="000000"/>
          <w:kern w:val="0"/>
          <w:szCs w:val="21"/>
        </w:rPr>
        <w:t>运单位</w:t>
      </w:r>
      <w:proofErr w:type="gramEnd"/>
      <w:r w:rsidRPr="007720EB">
        <w:rPr>
          <w:rFonts w:ascii="ˎ̥" w:eastAsia="宋体" w:hAnsi="ˎ̥" w:cs="Arial"/>
          <w:color w:val="000000"/>
          <w:kern w:val="0"/>
          <w:szCs w:val="21"/>
        </w:rPr>
        <w:t>或者处置单位未按照要求报送信息管理系统记录的信息的。</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第三十六条（案件移送）</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本市食品药品监督、质量技术监督、工商以及出入境检验检疫等行政管理部门发现产生单位有违反本办法的行为且不属于本部门职责的，应当收集有关证据材料，并及时将案件材料移送城管执法部门。</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第三十七条（行政责任）</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违反本办法规定，市和区（县）</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行政管理部门、城管执法部门以及其他相关行政管理部门及其工作人员有下列行为之一的，由所在单位或者上级主管部门依法对直接负责的主管人员和其他直接责任人员给予记过或者记大过处分；情节严重的，给予降级或者撤职处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（一）违法</w:t>
      </w:r>
      <w:proofErr w:type="gramStart"/>
      <w:r w:rsidRPr="007720EB">
        <w:rPr>
          <w:rFonts w:ascii="ˎ̥" w:eastAsia="宋体" w:hAnsi="ˎ̥" w:cs="Arial"/>
          <w:color w:val="000000"/>
          <w:kern w:val="0"/>
          <w:szCs w:val="21"/>
        </w:rPr>
        <w:t>确定收运单位</w:t>
      </w:r>
      <w:proofErr w:type="gramEnd"/>
      <w:r w:rsidRPr="007720EB">
        <w:rPr>
          <w:rFonts w:ascii="ˎ̥" w:eastAsia="宋体" w:hAnsi="ˎ̥" w:cs="Arial"/>
          <w:color w:val="000000"/>
          <w:kern w:val="0"/>
          <w:szCs w:val="21"/>
        </w:rPr>
        <w:t>或者处置单位；</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（二）未将本办法规定的要求纳入相关行政许可审核；</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（三）未依法处理发现或者投诉、举报的非法收运、处置餐厨废弃油脂的行为；</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（四）其他滥用职权、玩忽职守、徇私舞弊的行为。</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第三十八条（利用动物、动物产品和食品加工废料生产食用油的处理）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lastRenderedPageBreak/>
        <w:t xml:space="preserve">　　对病死以及腐败变质的家畜家禽等动物以及动物产品，应当按照《中华人民共和国动物防疫法》、《上海市动物防疫条例》等法律、法规进行无害化处理，不得作为原料生产食用油。</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食品加工废料应当按照《上海市餐厨垃圾处理管理办法》等法规、规章的规定进行处理，不得作为原料生产食用油。</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本市农业、食品药品监督、质量技术监督、工商、</w:t>
      </w:r>
      <w:proofErr w:type="gramStart"/>
      <w:r w:rsidRPr="007720EB">
        <w:rPr>
          <w:rFonts w:ascii="ˎ̥" w:eastAsia="宋体" w:hAnsi="ˎ̥" w:cs="Arial"/>
          <w:color w:val="000000"/>
          <w:kern w:val="0"/>
          <w:szCs w:val="21"/>
        </w:rPr>
        <w:t>绿化市容</w:t>
      </w:r>
      <w:proofErr w:type="gramEnd"/>
      <w:r w:rsidRPr="007720EB">
        <w:rPr>
          <w:rFonts w:ascii="ˎ̥" w:eastAsia="宋体" w:hAnsi="ˎ̥" w:cs="Arial"/>
          <w:color w:val="000000"/>
          <w:kern w:val="0"/>
          <w:szCs w:val="21"/>
        </w:rPr>
        <w:t>等行政管理部门应当依法加强对病死以及腐败变质的家畜家禽等动物以及动物产品、食品加工废料处理活动的监督管理。</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第三十九条（施行日期）</w:t>
      </w:r>
    </w:p>
    <w:p w:rsidR="007720EB" w:rsidRPr="007720EB" w:rsidRDefault="007720EB" w:rsidP="00327691">
      <w:pPr>
        <w:widowControl/>
        <w:shd w:val="clear" w:color="auto" w:fill="FFFFFF"/>
        <w:snapToGrid w:val="0"/>
        <w:spacing w:before="100" w:beforeAutospacing="1" w:after="100" w:afterAutospacing="1"/>
        <w:rPr>
          <w:rFonts w:ascii="ˎ̥" w:eastAsia="宋体" w:hAnsi="ˎ̥" w:cs="Arial" w:hint="eastAsia"/>
          <w:color w:val="000000"/>
          <w:kern w:val="0"/>
          <w:szCs w:val="21"/>
        </w:rPr>
      </w:pPr>
      <w:r w:rsidRPr="007720EB">
        <w:rPr>
          <w:rFonts w:ascii="ˎ̥" w:eastAsia="宋体" w:hAnsi="ˎ̥" w:cs="Arial"/>
          <w:color w:val="000000"/>
          <w:kern w:val="0"/>
          <w:szCs w:val="21"/>
        </w:rPr>
        <w:t xml:space="preserve">　　本办法自</w:t>
      </w:r>
      <w:r w:rsidRPr="007720EB">
        <w:rPr>
          <w:rFonts w:ascii="ˎ̥" w:eastAsia="宋体" w:hAnsi="ˎ̥" w:cs="Arial"/>
          <w:color w:val="000000"/>
          <w:kern w:val="0"/>
          <w:szCs w:val="21"/>
        </w:rPr>
        <w:t>2013</w:t>
      </w:r>
      <w:r w:rsidRPr="007720EB">
        <w:rPr>
          <w:rFonts w:ascii="ˎ̥" w:eastAsia="宋体" w:hAnsi="ˎ̥" w:cs="Arial"/>
          <w:color w:val="000000"/>
          <w:kern w:val="0"/>
          <w:szCs w:val="21"/>
        </w:rPr>
        <w:t>年</w:t>
      </w:r>
      <w:r w:rsidRPr="007720EB">
        <w:rPr>
          <w:rFonts w:ascii="ˎ̥" w:eastAsia="宋体" w:hAnsi="ˎ̥" w:cs="Arial"/>
          <w:color w:val="000000"/>
          <w:kern w:val="0"/>
          <w:szCs w:val="21"/>
        </w:rPr>
        <w:t>3</w:t>
      </w:r>
      <w:r w:rsidRPr="007720EB">
        <w:rPr>
          <w:rFonts w:ascii="ˎ̥" w:eastAsia="宋体" w:hAnsi="ˎ̥" w:cs="Arial"/>
          <w:color w:val="000000"/>
          <w:kern w:val="0"/>
          <w:szCs w:val="21"/>
        </w:rPr>
        <w:t>月</w:t>
      </w:r>
      <w:r w:rsidRPr="007720EB">
        <w:rPr>
          <w:rFonts w:ascii="ˎ̥" w:eastAsia="宋体" w:hAnsi="ˎ̥" w:cs="Arial"/>
          <w:color w:val="000000"/>
          <w:kern w:val="0"/>
          <w:szCs w:val="21"/>
        </w:rPr>
        <w:t>1</w:t>
      </w:r>
      <w:r w:rsidRPr="007720EB">
        <w:rPr>
          <w:rFonts w:ascii="ˎ̥" w:eastAsia="宋体" w:hAnsi="ˎ̥" w:cs="Arial"/>
          <w:color w:val="000000"/>
          <w:kern w:val="0"/>
          <w:szCs w:val="21"/>
        </w:rPr>
        <w:t>日起施行。</w:t>
      </w:r>
    </w:p>
    <w:p w:rsidR="007A331F" w:rsidRPr="007720EB" w:rsidRDefault="007A331F" w:rsidP="00327691">
      <w:pPr>
        <w:snapToGrid w:val="0"/>
      </w:pPr>
    </w:p>
    <w:sectPr w:rsidR="007A331F" w:rsidRPr="007720EB" w:rsidSect="007A33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720EB"/>
    <w:rsid w:val="00180716"/>
    <w:rsid w:val="00327691"/>
    <w:rsid w:val="007720EB"/>
    <w:rsid w:val="007A331F"/>
    <w:rsid w:val="007E11F4"/>
    <w:rsid w:val="0093497C"/>
    <w:rsid w:val="009625F0"/>
    <w:rsid w:val="00996C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3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720EB"/>
    <w:rPr>
      <w:b/>
      <w:bCs/>
    </w:rPr>
  </w:style>
</w:styles>
</file>

<file path=word/webSettings.xml><?xml version="1.0" encoding="utf-8"?>
<w:webSettings xmlns:r="http://schemas.openxmlformats.org/officeDocument/2006/relationships" xmlns:w="http://schemas.openxmlformats.org/wordprocessingml/2006/main">
  <w:divs>
    <w:div w:id="1122770589">
      <w:bodyDiv w:val="1"/>
      <w:marLeft w:val="0"/>
      <w:marRight w:val="0"/>
      <w:marTop w:val="0"/>
      <w:marBottom w:val="0"/>
      <w:divBdr>
        <w:top w:val="none" w:sz="0" w:space="0" w:color="auto"/>
        <w:left w:val="none" w:sz="0" w:space="0" w:color="auto"/>
        <w:bottom w:val="none" w:sz="0" w:space="0" w:color="auto"/>
        <w:right w:val="none" w:sz="0" w:space="0" w:color="auto"/>
      </w:divBdr>
      <w:divsChild>
        <w:div w:id="209464668">
          <w:marLeft w:val="0"/>
          <w:marRight w:val="0"/>
          <w:marTop w:val="0"/>
          <w:marBottom w:val="0"/>
          <w:divBdr>
            <w:top w:val="none" w:sz="0" w:space="0" w:color="auto"/>
            <w:left w:val="none" w:sz="0" w:space="0" w:color="auto"/>
            <w:bottom w:val="none" w:sz="0" w:space="0" w:color="auto"/>
            <w:right w:val="none" w:sz="0" w:space="0" w:color="auto"/>
          </w:divBdr>
          <w:divsChild>
            <w:div w:id="514081023">
              <w:marLeft w:val="0"/>
              <w:marRight w:val="0"/>
              <w:marTop w:val="0"/>
              <w:marBottom w:val="0"/>
              <w:divBdr>
                <w:top w:val="none" w:sz="0" w:space="0" w:color="auto"/>
                <w:left w:val="none" w:sz="0" w:space="0" w:color="auto"/>
                <w:bottom w:val="none" w:sz="0" w:space="0" w:color="auto"/>
                <w:right w:val="none" w:sz="0" w:space="0" w:color="auto"/>
              </w:divBdr>
              <w:divsChild>
                <w:div w:id="1980256919">
                  <w:marLeft w:val="0"/>
                  <w:marRight w:val="0"/>
                  <w:marTop w:val="0"/>
                  <w:marBottom w:val="0"/>
                  <w:divBdr>
                    <w:top w:val="none" w:sz="0" w:space="0" w:color="auto"/>
                    <w:left w:val="none" w:sz="0" w:space="0" w:color="auto"/>
                    <w:bottom w:val="none" w:sz="0" w:space="0" w:color="auto"/>
                    <w:right w:val="none" w:sz="0" w:space="0" w:color="auto"/>
                  </w:divBdr>
                  <w:divsChild>
                    <w:div w:id="324556632">
                      <w:marLeft w:val="0"/>
                      <w:marRight w:val="0"/>
                      <w:marTop w:val="0"/>
                      <w:marBottom w:val="0"/>
                      <w:divBdr>
                        <w:top w:val="none" w:sz="0" w:space="0" w:color="auto"/>
                        <w:left w:val="none" w:sz="0" w:space="0" w:color="auto"/>
                        <w:bottom w:val="none" w:sz="0" w:space="0" w:color="auto"/>
                        <w:right w:val="none" w:sz="0" w:space="0" w:color="auto"/>
                      </w:divBdr>
                      <w:divsChild>
                        <w:div w:id="1782139699">
                          <w:marLeft w:val="0"/>
                          <w:marRight w:val="0"/>
                          <w:marTop w:val="0"/>
                          <w:marBottom w:val="90"/>
                          <w:divBdr>
                            <w:top w:val="single" w:sz="6" w:space="0" w:color="DDDDDD"/>
                            <w:left w:val="single" w:sz="6" w:space="0" w:color="DDDDDD"/>
                            <w:bottom w:val="single" w:sz="6" w:space="0" w:color="DDDDDD"/>
                            <w:right w:val="single" w:sz="6" w:space="0" w:color="DDDDDD"/>
                          </w:divBdr>
                          <w:divsChild>
                            <w:div w:id="126897444">
                              <w:marLeft w:val="0"/>
                              <w:marRight w:val="0"/>
                              <w:marTop w:val="0"/>
                              <w:marBottom w:val="90"/>
                              <w:divBdr>
                                <w:top w:val="none" w:sz="0" w:space="0" w:color="auto"/>
                                <w:left w:val="none" w:sz="0" w:space="0" w:color="auto"/>
                                <w:bottom w:val="none" w:sz="0" w:space="0" w:color="auto"/>
                                <w:right w:val="none" w:sz="0" w:space="0" w:color="auto"/>
                              </w:divBdr>
                              <w:divsChild>
                                <w:div w:id="1398894119">
                                  <w:marLeft w:val="0"/>
                                  <w:marRight w:val="0"/>
                                  <w:marTop w:val="0"/>
                                  <w:marBottom w:val="0"/>
                                  <w:divBdr>
                                    <w:top w:val="none" w:sz="0" w:space="0" w:color="auto"/>
                                    <w:left w:val="none" w:sz="0" w:space="0" w:color="auto"/>
                                    <w:bottom w:val="none" w:sz="0" w:space="0" w:color="auto"/>
                                    <w:right w:val="none" w:sz="0" w:space="0" w:color="auto"/>
                                  </w:divBdr>
                                  <w:divsChild>
                                    <w:div w:id="819542848">
                                      <w:marLeft w:val="0"/>
                                      <w:marRight w:val="0"/>
                                      <w:marTop w:val="0"/>
                                      <w:marBottom w:val="0"/>
                                      <w:divBdr>
                                        <w:top w:val="none" w:sz="0" w:space="0" w:color="auto"/>
                                        <w:left w:val="none" w:sz="0" w:space="0" w:color="auto"/>
                                        <w:bottom w:val="none" w:sz="0" w:space="0" w:color="auto"/>
                                        <w:right w:val="none" w:sz="0" w:space="0" w:color="auto"/>
                                      </w:divBdr>
                                    </w:div>
                                    <w:div w:id="1755856145">
                                      <w:marLeft w:val="0"/>
                                      <w:marRight w:val="0"/>
                                      <w:marTop w:val="0"/>
                                      <w:marBottom w:val="0"/>
                                      <w:divBdr>
                                        <w:top w:val="none" w:sz="0" w:space="0" w:color="auto"/>
                                        <w:left w:val="none" w:sz="0" w:space="0" w:color="auto"/>
                                        <w:bottom w:val="none" w:sz="0" w:space="0" w:color="auto"/>
                                        <w:right w:val="none" w:sz="0" w:space="0" w:color="auto"/>
                                      </w:divBdr>
                                      <w:divsChild>
                                        <w:div w:id="324088811">
                                          <w:marLeft w:val="0"/>
                                          <w:marRight w:val="0"/>
                                          <w:marTop w:val="0"/>
                                          <w:marBottom w:val="0"/>
                                          <w:divBdr>
                                            <w:top w:val="none" w:sz="0" w:space="0" w:color="auto"/>
                                            <w:left w:val="none" w:sz="0" w:space="0" w:color="auto"/>
                                            <w:bottom w:val="none" w:sz="0" w:space="0" w:color="auto"/>
                                            <w:right w:val="none" w:sz="0" w:space="0" w:color="auto"/>
                                          </w:divBdr>
                                          <w:divsChild>
                                            <w:div w:id="75524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1111</Words>
  <Characters>6333</Characters>
  <Application>Microsoft Office Word</Application>
  <DocSecurity>0</DocSecurity>
  <Lines>52</Lines>
  <Paragraphs>14</Paragraphs>
  <ScaleCrop>false</ScaleCrop>
  <Company/>
  <LinksUpToDate>false</LinksUpToDate>
  <CharactersWithSpaces>7430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4</cp:revision>
  <cp:lastPrinted>2014-08-27T02:51:00Z</cp:lastPrinted>
  <dcterms:created xsi:type="dcterms:W3CDTF">2014-08-14T06:36:00Z</dcterms:created>
  <dcterms:modified xsi:type="dcterms:W3CDTF">2014-08-27T03:37:00Z</dcterms:modified>
</cp:coreProperties>
</file>